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12DCF" w14:textId="25DF6C55" w:rsidR="005C2EF3" w:rsidRPr="00B65DFB" w:rsidRDefault="00B66747" w:rsidP="005C2EF3">
      <w:pPr>
        <w:rPr>
          <w:rFonts w:ascii="Calibri" w:hAnsi="Calibri"/>
          <w:szCs w:val="24"/>
        </w:rPr>
      </w:pPr>
      <w:r>
        <w:rPr>
          <w:rFonts w:ascii="Calibri" w:hAnsi="Calibr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AB2C220" wp14:editId="5A9E528D">
                <wp:simplePos x="0" y="0"/>
                <wp:positionH relativeFrom="column">
                  <wp:posOffset>-62230</wp:posOffset>
                </wp:positionH>
                <wp:positionV relativeFrom="paragraph">
                  <wp:posOffset>3810</wp:posOffset>
                </wp:positionV>
                <wp:extent cx="5939790" cy="3533775"/>
                <wp:effectExtent l="0" t="0" r="3810" b="0"/>
                <wp:wrapTopAndBottom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790" cy="3533775"/>
                        </a:xfrm>
                        <a:prstGeom prst="roundRect">
                          <a:avLst/>
                        </a:prstGeom>
                        <a:solidFill>
                          <a:srgbClr val="EEF9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37F8FE" w14:textId="77777777" w:rsidR="00E357AE" w:rsidRDefault="00E357AE" w:rsidP="00E357AE">
                            <w:pPr>
                              <w:spacing w:line="240" w:lineRule="auto"/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</w:pPr>
                            <w:r w:rsidRPr="00167DE9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 xml:space="preserve">Depuis 1987, </w:t>
                            </w:r>
                            <w:proofErr w:type="spellStart"/>
                            <w:r w:rsidRPr="00167DE9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>Belgaufre</w:t>
                            </w:r>
                            <w:proofErr w:type="spellEnd"/>
                            <w:r w:rsidRPr="00167DE9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 xml:space="preserve"> et </w:t>
                            </w:r>
                            <w:proofErr w:type="spellStart"/>
                            <w:r w:rsidRPr="00167DE9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>Waffle</w:t>
                            </w:r>
                            <w:proofErr w:type="spellEnd"/>
                            <w:r w:rsidRPr="00167DE9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67DE9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>Factory</w:t>
                            </w:r>
                            <w:proofErr w:type="spellEnd"/>
                            <w:r w:rsidRPr="00167DE9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 xml:space="preserve"> explorent la gaufre sous toutes ses formes pour offrir des produits d'exception et des expériences uniques.</w:t>
                            </w:r>
                          </w:p>
                          <w:p w14:paraId="5A57D993" w14:textId="77777777" w:rsidR="00E357AE" w:rsidRPr="00167DE9" w:rsidRDefault="00E357AE" w:rsidP="00E357AE">
                            <w:pPr>
                              <w:spacing w:line="240" w:lineRule="auto"/>
                              <w:jc w:val="both"/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  <w:p w14:paraId="7742CA2B" w14:textId="77777777" w:rsidR="00E357AE" w:rsidRDefault="00E357AE" w:rsidP="00E357AE">
                            <w:pPr>
                              <w:spacing w:line="240" w:lineRule="auto"/>
                              <w:jc w:val="both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proofErr w:type="spellStart"/>
                            <w:r w:rsidRPr="00167DE9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>Belgaufre</w:t>
                            </w:r>
                            <w:proofErr w:type="spellEnd"/>
                            <w:r w:rsidRPr="00167DE9">
                              <w:rPr>
                                <w:rFonts w:ascii="Calibri" w:hAnsi="Calibri"/>
                                <w:sz w:val="22"/>
                              </w:rPr>
                              <w:t xml:space="preserve">, basée à Tournai, est spécialisée dans la fabrication de pâtes à gaufres de Liège et de Bruxelles ainsi que de crêpes, alliant tradition artisanale et innovation. En tant que fournisseur exclusif de </w:t>
                            </w:r>
                            <w:proofErr w:type="spellStart"/>
                            <w:r w:rsidRPr="00167DE9">
                              <w:rPr>
                                <w:rFonts w:ascii="Calibri" w:hAnsi="Calibri"/>
                                <w:sz w:val="22"/>
                              </w:rPr>
                              <w:t>Waffle</w:t>
                            </w:r>
                            <w:proofErr w:type="spellEnd"/>
                            <w:r w:rsidRPr="00167DE9">
                              <w:rPr>
                                <w:rFonts w:ascii="Calibri" w:hAnsi="Calibr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67DE9">
                              <w:rPr>
                                <w:rFonts w:ascii="Calibri" w:hAnsi="Calibri"/>
                                <w:sz w:val="22"/>
                              </w:rPr>
                              <w:t>Factory</w:t>
                            </w:r>
                            <w:proofErr w:type="spellEnd"/>
                            <w:r w:rsidRPr="00167DE9">
                              <w:rPr>
                                <w:rFonts w:ascii="Calibri" w:hAnsi="Calibri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 w:rsidRPr="00167DE9">
                              <w:rPr>
                                <w:rFonts w:ascii="Calibri" w:hAnsi="Calibri"/>
                                <w:sz w:val="22"/>
                              </w:rPr>
                              <w:t>Belgaufre</w:t>
                            </w:r>
                            <w:proofErr w:type="spellEnd"/>
                            <w:r w:rsidRPr="00167DE9">
                              <w:rPr>
                                <w:rFonts w:ascii="Calibri" w:hAnsi="Calibri"/>
                                <w:sz w:val="22"/>
                              </w:rPr>
                              <w:t xml:space="preserve"> joue un rôle clé dans l’expansion du réseau de franchises. </w:t>
                            </w:r>
                            <w:proofErr w:type="spellStart"/>
                            <w:r w:rsidRPr="00167DE9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>Waffle</w:t>
                            </w:r>
                            <w:proofErr w:type="spellEnd"/>
                            <w:r w:rsidRPr="00167DE9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67DE9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>Factory</w:t>
                            </w:r>
                            <w:proofErr w:type="spellEnd"/>
                            <w:r w:rsidRPr="00167DE9">
                              <w:rPr>
                                <w:rFonts w:ascii="Calibri" w:hAnsi="Calibri"/>
                                <w:sz w:val="22"/>
                              </w:rPr>
                              <w:t>, avec ses 84 points de vente à travers le monde, représente le franchiseur et l’exploitant de succursales.</w:t>
                            </w:r>
                          </w:p>
                          <w:p w14:paraId="5852D7CB" w14:textId="77777777" w:rsidR="00E357AE" w:rsidRPr="00167DE9" w:rsidRDefault="00E357AE" w:rsidP="00E357AE">
                            <w:pPr>
                              <w:spacing w:line="240" w:lineRule="auto"/>
                              <w:jc w:val="both"/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  <w:p w14:paraId="7D2D7077" w14:textId="77777777" w:rsidR="00E357AE" w:rsidRPr="00167DE9" w:rsidRDefault="00E357AE" w:rsidP="00E357AE">
                            <w:pPr>
                              <w:spacing w:line="240" w:lineRule="auto"/>
                              <w:jc w:val="both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167DE9">
                              <w:rPr>
                                <w:rFonts w:ascii="Calibri" w:hAnsi="Calibri"/>
                                <w:sz w:val="22"/>
                              </w:rPr>
                              <w:t xml:space="preserve">Ensemble, </w:t>
                            </w:r>
                            <w:proofErr w:type="spellStart"/>
                            <w:r w:rsidRPr="00167DE9">
                              <w:rPr>
                                <w:rFonts w:ascii="Calibri" w:hAnsi="Calibri"/>
                                <w:sz w:val="22"/>
                              </w:rPr>
                              <w:t>Belgaufre</w:t>
                            </w:r>
                            <w:proofErr w:type="spellEnd"/>
                            <w:r w:rsidRPr="00167DE9">
                              <w:rPr>
                                <w:rFonts w:ascii="Calibri" w:hAnsi="Calibri"/>
                                <w:sz w:val="22"/>
                              </w:rPr>
                              <w:t xml:space="preserve"> et </w:t>
                            </w:r>
                            <w:proofErr w:type="spellStart"/>
                            <w:r w:rsidRPr="00167DE9">
                              <w:rPr>
                                <w:rFonts w:ascii="Calibri" w:hAnsi="Calibri"/>
                                <w:sz w:val="22"/>
                              </w:rPr>
                              <w:t>Waffle</w:t>
                            </w:r>
                            <w:proofErr w:type="spellEnd"/>
                            <w:r w:rsidRPr="00167DE9">
                              <w:rPr>
                                <w:rFonts w:ascii="Calibri" w:hAnsi="Calibr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67DE9">
                              <w:rPr>
                                <w:rFonts w:ascii="Calibri" w:hAnsi="Calibri"/>
                                <w:sz w:val="22"/>
                              </w:rPr>
                              <w:t>Factory</w:t>
                            </w:r>
                            <w:proofErr w:type="spellEnd"/>
                            <w:r w:rsidRPr="00167DE9">
                              <w:rPr>
                                <w:rFonts w:ascii="Calibri" w:hAnsi="Calibri"/>
                                <w:sz w:val="22"/>
                              </w:rPr>
                              <w:t xml:space="preserve"> incarnent trois métiers complémentaires: </w:t>
                            </w:r>
                            <w:r w:rsidRPr="00167DE9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 xml:space="preserve"> la fabrication agro-alimentaire</w:t>
                            </w:r>
                            <w:r w:rsidRPr="00167DE9">
                              <w:rPr>
                                <w:rFonts w:ascii="Calibri" w:hAnsi="Calibri"/>
                                <w:sz w:val="22"/>
                              </w:rPr>
                              <w:t>, la f</w:t>
                            </w:r>
                            <w:r w:rsidRPr="00167DE9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>ranchise</w:t>
                            </w:r>
                            <w:r w:rsidRPr="00167DE9">
                              <w:rPr>
                                <w:rFonts w:ascii="Calibri" w:hAnsi="Calibri"/>
                                <w:sz w:val="22"/>
                              </w:rPr>
                              <w:t xml:space="preserve"> et l’e</w:t>
                            </w:r>
                            <w:r w:rsidRPr="00167DE9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 xml:space="preserve">xploitation de succursales </w:t>
                            </w:r>
                          </w:p>
                          <w:p w14:paraId="534090BF" w14:textId="77777777" w:rsidR="00E357AE" w:rsidRDefault="00E357AE" w:rsidP="00E357AE">
                            <w:pPr>
                              <w:spacing w:line="240" w:lineRule="auto"/>
                              <w:jc w:val="both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167DE9">
                              <w:rPr>
                                <w:rFonts w:ascii="Calibri" w:hAnsi="Calibri"/>
                                <w:sz w:val="22"/>
                              </w:rPr>
                              <w:t xml:space="preserve">Avec </w:t>
                            </w:r>
                            <w:r w:rsidRPr="00167DE9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>100 collaborateurs</w:t>
                            </w:r>
                            <w:r w:rsidRPr="00167DE9">
                              <w:rPr>
                                <w:rFonts w:ascii="Calibri" w:hAnsi="Calibri"/>
                                <w:sz w:val="22"/>
                              </w:rPr>
                              <w:t xml:space="preserve"> (50 au siège à Tournai et 50 répartis dans les succursales en Belgique et en France), le groupe poursuit une vision ambitieuse : atteindre </w:t>
                            </w:r>
                            <w:r w:rsidRPr="00167DE9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>175 points de vente</w:t>
                            </w:r>
                            <w:r w:rsidRPr="00167DE9">
                              <w:rPr>
                                <w:rFonts w:ascii="Calibri" w:hAnsi="Calibri"/>
                                <w:sz w:val="22"/>
                              </w:rPr>
                              <w:t xml:space="preserve"> d’ici 10 ans et renforcer sa position de leader. </w:t>
                            </w:r>
                          </w:p>
                          <w:p w14:paraId="6EFDD19D" w14:textId="77777777" w:rsidR="00E357AE" w:rsidRPr="00167DE9" w:rsidRDefault="00E357AE" w:rsidP="00E357AE">
                            <w:pPr>
                              <w:spacing w:line="240" w:lineRule="auto"/>
                              <w:jc w:val="both"/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  <w:p w14:paraId="1A5F7943" w14:textId="77777777" w:rsidR="00E357AE" w:rsidRDefault="00E357AE" w:rsidP="00E357AE">
                            <w:pPr>
                              <w:spacing w:line="240" w:lineRule="auto"/>
                              <w:jc w:val="both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4463AD">
                              <w:rPr>
                                <w:rFonts w:ascii="Calibri" w:hAnsi="Calibri"/>
                                <w:sz w:val="22"/>
                              </w:rPr>
                              <w:t xml:space="preserve">Pour en savoir plus, visitez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le</w:t>
                            </w:r>
                            <w:r w:rsidRPr="004463AD">
                              <w:rPr>
                                <w:rFonts w:ascii="Calibri" w:hAnsi="Calibri"/>
                                <w:sz w:val="22"/>
                              </w:rPr>
                              <w:t xml:space="preserve"> site : </w:t>
                            </w:r>
                            <w:hyperlink r:id="rId12" w:history="1">
                              <w:r w:rsidRPr="0073128A">
                                <w:rPr>
                                  <w:rStyle w:val="Lienhypertexte"/>
                                  <w:rFonts w:ascii="Calibri" w:hAnsi="Calibri"/>
                                  <w:sz w:val="22"/>
                                </w:rPr>
                                <w:t>https://belgaufre.com/</w:t>
                              </w:r>
                            </w:hyperlink>
                          </w:p>
                          <w:p w14:paraId="5BBBB151" w14:textId="04FEFA17" w:rsidR="00E357AE" w:rsidRPr="004849F8" w:rsidRDefault="00E357AE" w:rsidP="00E357AE">
                            <w:pPr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Afin de soutenir la croissance de l’entreprise, nous recrutons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2"/>
                              </w:rPr>
                              <w:t>un.e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 Responsable Achats et Logistique. </w:t>
                            </w:r>
                          </w:p>
                          <w:p w14:paraId="1D38862B" w14:textId="37A9E80C" w:rsidR="00D7222C" w:rsidRPr="004849F8" w:rsidRDefault="00D7222C" w:rsidP="00344FB3">
                            <w:pPr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B2C220" id="Rectangle : coins arrondis 1" o:spid="_x0000_s1026" style="position:absolute;margin-left:-4.9pt;margin-top:.3pt;width:467.7pt;height:27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" fillcolor="#eef9fa" stroked="f" strokeweight="1pt">
                <v:stroke joinstyle="miter"/>
                <v:textbox>
                  <w:txbxContent>
                    <w:p w14:paraId="0C37F8FE" w14:textId="77777777" w:rsidR="00E357AE" w:rsidRDefault="00E357AE" w:rsidP="00E357AE">
                      <w:pPr>
                        <w:spacing w:line="240" w:lineRule="auto"/>
                        <w:jc w:val="both"/>
                        <w:rPr>
                          <w:rFonts w:ascii="Calibri" w:hAnsi="Calibri"/>
                          <w:b/>
                          <w:bCs/>
                          <w:sz w:val="22"/>
                        </w:rPr>
                      </w:pPr>
                      <w:r w:rsidRPr="00167DE9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 xml:space="preserve">Depuis 1987, </w:t>
                      </w:r>
                      <w:proofErr w:type="spellStart"/>
                      <w:r w:rsidRPr="00167DE9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>Belgaufre</w:t>
                      </w:r>
                      <w:proofErr w:type="spellEnd"/>
                      <w:r w:rsidRPr="00167DE9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 xml:space="preserve"> et </w:t>
                      </w:r>
                      <w:proofErr w:type="spellStart"/>
                      <w:r w:rsidRPr="00167DE9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>Waffle</w:t>
                      </w:r>
                      <w:proofErr w:type="spellEnd"/>
                      <w:r w:rsidRPr="00167DE9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 w:rsidRPr="00167DE9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>Factory</w:t>
                      </w:r>
                      <w:proofErr w:type="spellEnd"/>
                      <w:r w:rsidRPr="00167DE9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 xml:space="preserve"> explorent la gaufre sous toutes ses formes pour offrir des produits d'exception et des expériences uniques.</w:t>
                      </w:r>
                    </w:p>
                    <w:p w14:paraId="5A57D993" w14:textId="77777777" w:rsidR="00E357AE" w:rsidRPr="00167DE9" w:rsidRDefault="00E357AE" w:rsidP="00E357AE">
                      <w:pPr>
                        <w:spacing w:line="240" w:lineRule="auto"/>
                        <w:jc w:val="both"/>
                        <w:rPr>
                          <w:rFonts w:ascii="Calibri" w:hAnsi="Calibri"/>
                          <w:sz w:val="22"/>
                        </w:rPr>
                      </w:pPr>
                    </w:p>
                    <w:p w14:paraId="7742CA2B" w14:textId="77777777" w:rsidR="00E357AE" w:rsidRDefault="00E357AE" w:rsidP="00E357AE">
                      <w:pPr>
                        <w:spacing w:line="240" w:lineRule="auto"/>
                        <w:jc w:val="both"/>
                        <w:rPr>
                          <w:rFonts w:ascii="Calibri" w:hAnsi="Calibri"/>
                          <w:sz w:val="22"/>
                        </w:rPr>
                      </w:pPr>
                      <w:proofErr w:type="spellStart"/>
                      <w:r w:rsidRPr="00167DE9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>Belgaufre</w:t>
                      </w:r>
                      <w:proofErr w:type="spellEnd"/>
                      <w:r w:rsidRPr="00167DE9">
                        <w:rPr>
                          <w:rFonts w:ascii="Calibri" w:hAnsi="Calibri"/>
                          <w:sz w:val="22"/>
                        </w:rPr>
                        <w:t xml:space="preserve">, basée à Tournai, est spécialisée dans la fabrication de pâtes à gaufres de Liège et de Bruxelles ainsi que de crêpes, alliant tradition artisanale et innovation. En tant que fournisseur exclusif de </w:t>
                      </w:r>
                      <w:proofErr w:type="spellStart"/>
                      <w:r w:rsidRPr="00167DE9">
                        <w:rPr>
                          <w:rFonts w:ascii="Calibri" w:hAnsi="Calibri"/>
                          <w:sz w:val="22"/>
                        </w:rPr>
                        <w:t>Waffle</w:t>
                      </w:r>
                      <w:proofErr w:type="spellEnd"/>
                      <w:r w:rsidRPr="00167DE9">
                        <w:rPr>
                          <w:rFonts w:ascii="Calibri" w:hAnsi="Calibri"/>
                          <w:sz w:val="22"/>
                        </w:rPr>
                        <w:t xml:space="preserve"> </w:t>
                      </w:r>
                      <w:proofErr w:type="spellStart"/>
                      <w:r w:rsidRPr="00167DE9">
                        <w:rPr>
                          <w:rFonts w:ascii="Calibri" w:hAnsi="Calibri"/>
                          <w:sz w:val="22"/>
                        </w:rPr>
                        <w:t>Factory</w:t>
                      </w:r>
                      <w:proofErr w:type="spellEnd"/>
                      <w:r w:rsidRPr="00167DE9">
                        <w:rPr>
                          <w:rFonts w:ascii="Calibri" w:hAnsi="Calibri"/>
                          <w:sz w:val="22"/>
                        </w:rPr>
                        <w:t xml:space="preserve">, </w:t>
                      </w:r>
                      <w:proofErr w:type="spellStart"/>
                      <w:r w:rsidRPr="00167DE9">
                        <w:rPr>
                          <w:rFonts w:ascii="Calibri" w:hAnsi="Calibri"/>
                          <w:sz w:val="22"/>
                        </w:rPr>
                        <w:t>Belgaufre</w:t>
                      </w:r>
                      <w:proofErr w:type="spellEnd"/>
                      <w:r w:rsidRPr="00167DE9">
                        <w:rPr>
                          <w:rFonts w:ascii="Calibri" w:hAnsi="Calibri"/>
                          <w:sz w:val="22"/>
                        </w:rPr>
                        <w:t xml:space="preserve"> joue un rôle clé dans l’expansion du réseau de franchises. </w:t>
                      </w:r>
                      <w:proofErr w:type="spellStart"/>
                      <w:r w:rsidRPr="00167DE9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>Waffle</w:t>
                      </w:r>
                      <w:proofErr w:type="spellEnd"/>
                      <w:r w:rsidRPr="00167DE9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 w:rsidRPr="00167DE9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>Factory</w:t>
                      </w:r>
                      <w:proofErr w:type="spellEnd"/>
                      <w:r w:rsidRPr="00167DE9">
                        <w:rPr>
                          <w:rFonts w:ascii="Calibri" w:hAnsi="Calibri"/>
                          <w:sz w:val="22"/>
                        </w:rPr>
                        <w:t>, avec ses 84 points de vente à travers le monde, représente le franchiseur et l’exploitant de succursales.</w:t>
                      </w:r>
                    </w:p>
                    <w:p w14:paraId="5852D7CB" w14:textId="77777777" w:rsidR="00E357AE" w:rsidRPr="00167DE9" w:rsidRDefault="00E357AE" w:rsidP="00E357AE">
                      <w:pPr>
                        <w:spacing w:line="240" w:lineRule="auto"/>
                        <w:jc w:val="both"/>
                        <w:rPr>
                          <w:rFonts w:ascii="Calibri" w:hAnsi="Calibri"/>
                          <w:sz w:val="22"/>
                        </w:rPr>
                      </w:pPr>
                    </w:p>
                    <w:p w14:paraId="7D2D7077" w14:textId="77777777" w:rsidR="00E357AE" w:rsidRPr="00167DE9" w:rsidRDefault="00E357AE" w:rsidP="00E357AE">
                      <w:pPr>
                        <w:spacing w:line="240" w:lineRule="auto"/>
                        <w:jc w:val="both"/>
                        <w:rPr>
                          <w:rFonts w:ascii="Calibri" w:hAnsi="Calibri"/>
                          <w:sz w:val="22"/>
                        </w:rPr>
                      </w:pPr>
                      <w:r w:rsidRPr="00167DE9">
                        <w:rPr>
                          <w:rFonts w:ascii="Calibri" w:hAnsi="Calibri"/>
                          <w:sz w:val="22"/>
                        </w:rPr>
                        <w:t xml:space="preserve">Ensemble, </w:t>
                      </w:r>
                      <w:proofErr w:type="spellStart"/>
                      <w:r w:rsidRPr="00167DE9">
                        <w:rPr>
                          <w:rFonts w:ascii="Calibri" w:hAnsi="Calibri"/>
                          <w:sz w:val="22"/>
                        </w:rPr>
                        <w:t>Belgaufre</w:t>
                      </w:r>
                      <w:proofErr w:type="spellEnd"/>
                      <w:r w:rsidRPr="00167DE9">
                        <w:rPr>
                          <w:rFonts w:ascii="Calibri" w:hAnsi="Calibri"/>
                          <w:sz w:val="22"/>
                        </w:rPr>
                        <w:t xml:space="preserve"> et </w:t>
                      </w:r>
                      <w:proofErr w:type="spellStart"/>
                      <w:r w:rsidRPr="00167DE9">
                        <w:rPr>
                          <w:rFonts w:ascii="Calibri" w:hAnsi="Calibri"/>
                          <w:sz w:val="22"/>
                        </w:rPr>
                        <w:t>Waffle</w:t>
                      </w:r>
                      <w:proofErr w:type="spellEnd"/>
                      <w:r w:rsidRPr="00167DE9">
                        <w:rPr>
                          <w:rFonts w:ascii="Calibri" w:hAnsi="Calibri"/>
                          <w:sz w:val="22"/>
                        </w:rPr>
                        <w:t xml:space="preserve"> </w:t>
                      </w:r>
                      <w:proofErr w:type="spellStart"/>
                      <w:r w:rsidRPr="00167DE9">
                        <w:rPr>
                          <w:rFonts w:ascii="Calibri" w:hAnsi="Calibri"/>
                          <w:sz w:val="22"/>
                        </w:rPr>
                        <w:t>Factory</w:t>
                      </w:r>
                      <w:proofErr w:type="spellEnd"/>
                      <w:r w:rsidRPr="00167DE9">
                        <w:rPr>
                          <w:rFonts w:ascii="Calibri" w:hAnsi="Calibri"/>
                          <w:sz w:val="22"/>
                        </w:rPr>
                        <w:t xml:space="preserve"> incarnent trois métiers complémentaires: </w:t>
                      </w:r>
                      <w:r w:rsidRPr="00167DE9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 xml:space="preserve"> la fabrication agro-alimentaire</w:t>
                      </w:r>
                      <w:r w:rsidRPr="00167DE9">
                        <w:rPr>
                          <w:rFonts w:ascii="Calibri" w:hAnsi="Calibri"/>
                          <w:sz w:val="22"/>
                        </w:rPr>
                        <w:t>, la f</w:t>
                      </w:r>
                      <w:r w:rsidRPr="00167DE9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>ranchise</w:t>
                      </w:r>
                      <w:r w:rsidRPr="00167DE9">
                        <w:rPr>
                          <w:rFonts w:ascii="Calibri" w:hAnsi="Calibri"/>
                          <w:sz w:val="22"/>
                        </w:rPr>
                        <w:t xml:space="preserve"> et l’e</w:t>
                      </w:r>
                      <w:r w:rsidRPr="00167DE9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 xml:space="preserve">xploitation de succursales </w:t>
                      </w:r>
                    </w:p>
                    <w:p w14:paraId="534090BF" w14:textId="77777777" w:rsidR="00E357AE" w:rsidRDefault="00E357AE" w:rsidP="00E357AE">
                      <w:pPr>
                        <w:spacing w:line="240" w:lineRule="auto"/>
                        <w:jc w:val="both"/>
                        <w:rPr>
                          <w:rFonts w:ascii="Calibri" w:hAnsi="Calibri"/>
                          <w:sz w:val="22"/>
                        </w:rPr>
                      </w:pPr>
                      <w:r w:rsidRPr="00167DE9">
                        <w:rPr>
                          <w:rFonts w:ascii="Calibri" w:hAnsi="Calibri"/>
                          <w:sz w:val="22"/>
                        </w:rPr>
                        <w:t xml:space="preserve">Avec </w:t>
                      </w:r>
                      <w:r w:rsidRPr="00167DE9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>100 collaborateurs</w:t>
                      </w:r>
                      <w:r w:rsidRPr="00167DE9">
                        <w:rPr>
                          <w:rFonts w:ascii="Calibri" w:hAnsi="Calibri"/>
                          <w:sz w:val="22"/>
                        </w:rPr>
                        <w:t xml:space="preserve"> (50 au siège à Tournai et 50 répartis dans les succursales en Belgique et en France), le groupe poursuit une vision ambitieuse : atteindre </w:t>
                      </w:r>
                      <w:r w:rsidRPr="00167DE9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>175 points de vente</w:t>
                      </w:r>
                      <w:r w:rsidRPr="00167DE9">
                        <w:rPr>
                          <w:rFonts w:ascii="Calibri" w:hAnsi="Calibri"/>
                          <w:sz w:val="22"/>
                        </w:rPr>
                        <w:t xml:space="preserve"> d’ici 10 ans et renforcer sa position de leader. </w:t>
                      </w:r>
                    </w:p>
                    <w:p w14:paraId="6EFDD19D" w14:textId="77777777" w:rsidR="00E357AE" w:rsidRPr="00167DE9" w:rsidRDefault="00E357AE" w:rsidP="00E357AE">
                      <w:pPr>
                        <w:spacing w:line="240" w:lineRule="auto"/>
                        <w:jc w:val="both"/>
                        <w:rPr>
                          <w:rFonts w:ascii="Calibri" w:hAnsi="Calibri"/>
                          <w:sz w:val="22"/>
                        </w:rPr>
                      </w:pPr>
                    </w:p>
                    <w:p w14:paraId="1A5F7943" w14:textId="77777777" w:rsidR="00E357AE" w:rsidRDefault="00E357AE" w:rsidP="00E357AE">
                      <w:pPr>
                        <w:spacing w:line="240" w:lineRule="auto"/>
                        <w:jc w:val="both"/>
                        <w:rPr>
                          <w:rFonts w:ascii="Calibri" w:hAnsi="Calibri"/>
                          <w:sz w:val="22"/>
                        </w:rPr>
                      </w:pPr>
                      <w:r w:rsidRPr="004463AD">
                        <w:rPr>
                          <w:rFonts w:ascii="Calibri" w:hAnsi="Calibri"/>
                          <w:sz w:val="22"/>
                        </w:rPr>
                        <w:t xml:space="preserve">Pour en savoir plus, visitez </w:t>
                      </w:r>
                      <w:r>
                        <w:rPr>
                          <w:rFonts w:ascii="Calibri" w:hAnsi="Calibri"/>
                          <w:sz w:val="22"/>
                        </w:rPr>
                        <w:t>le</w:t>
                      </w:r>
                      <w:r w:rsidRPr="004463AD">
                        <w:rPr>
                          <w:rFonts w:ascii="Calibri" w:hAnsi="Calibri"/>
                          <w:sz w:val="22"/>
                        </w:rPr>
                        <w:t xml:space="preserve"> site : </w:t>
                      </w:r>
                      <w:hyperlink r:id="rId13" w:history="1">
                        <w:r w:rsidRPr="0073128A">
                          <w:rPr>
                            <w:rStyle w:val="Lienhypertexte"/>
                            <w:rFonts w:ascii="Calibri" w:hAnsi="Calibri"/>
                            <w:sz w:val="22"/>
                          </w:rPr>
                          <w:t>https://belgaufre.com/</w:t>
                        </w:r>
                      </w:hyperlink>
                    </w:p>
                    <w:p w14:paraId="5BBBB151" w14:textId="04FEFA17" w:rsidR="00E357AE" w:rsidRPr="004849F8" w:rsidRDefault="00E357AE" w:rsidP="00E357AE">
                      <w:pPr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 xml:space="preserve">Afin de soutenir la croissance de l’entreprise, nous recrutons </w:t>
                      </w:r>
                      <w:proofErr w:type="spellStart"/>
                      <w:r>
                        <w:rPr>
                          <w:rFonts w:ascii="Calibri" w:hAnsi="Calibri"/>
                          <w:sz w:val="22"/>
                        </w:rPr>
                        <w:t>un.e</w:t>
                      </w:r>
                      <w:proofErr w:type="spellEnd"/>
                      <w:r>
                        <w:rPr>
                          <w:rFonts w:ascii="Calibri" w:hAnsi="Calibri"/>
                          <w:sz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2"/>
                        </w:rPr>
                        <w:t>Responsable Achats et Logistique</w:t>
                      </w:r>
                      <w:r>
                        <w:rPr>
                          <w:rFonts w:ascii="Calibri" w:hAnsi="Calibri"/>
                          <w:sz w:val="22"/>
                        </w:rPr>
                        <w:t xml:space="preserve">. </w:t>
                      </w:r>
                    </w:p>
                    <w:p w14:paraId="1D38862B" w14:textId="37A9E80C" w:rsidR="00D7222C" w:rsidRPr="004849F8" w:rsidRDefault="00D7222C" w:rsidP="00344FB3">
                      <w:pPr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</w:txbxContent>
                </v:textbox>
                <w10:wrap type="topAndBottom"/>
                <w10:anchorlock/>
              </v:roundrect>
            </w:pict>
          </mc:Fallback>
        </mc:AlternateContent>
      </w:r>
    </w:p>
    <w:p w14:paraId="5F27C7FF" w14:textId="5613E9D8" w:rsidR="00F012BC" w:rsidRPr="00A6294B" w:rsidRDefault="00AF3E5A" w:rsidP="00F012BC">
      <w:pPr>
        <w:pStyle w:val="Titre"/>
        <w:rPr>
          <w:rFonts w:ascii="Calibri" w:hAnsi="Calibri" w:cs="Arial"/>
          <w:b/>
          <w:smallCaps w:val="0"/>
          <w:noProof/>
          <w:szCs w:val="22"/>
        </w:rPr>
      </w:pPr>
      <w:r>
        <w:rPr>
          <w:rFonts w:ascii="Calibri" w:hAnsi="Calibri" w:cs="Arial"/>
          <w:b/>
          <w:smallCaps w:val="0"/>
          <w:noProof/>
          <w:szCs w:val="22"/>
        </w:rPr>
        <w:t xml:space="preserve">Responsable Achats et </w:t>
      </w:r>
      <w:r w:rsidR="00A55AE9">
        <w:rPr>
          <w:rFonts w:ascii="Calibri" w:hAnsi="Calibri" w:cs="Arial"/>
          <w:b/>
          <w:smallCaps w:val="0"/>
          <w:noProof/>
          <w:szCs w:val="22"/>
        </w:rPr>
        <w:t>Approvisionnements</w:t>
      </w:r>
      <w:r w:rsidR="00344FB3">
        <w:rPr>
          <w:rFonts w:ascii="Calibri" w:hAnsi="Calibri" w:cs="Arial"/>
          <w:b/>
          <w:smallCaps w:val="0"/>
          <w:noProof/>
          <w:szCs w:val="22"/>
        </w:rPr>
        <w:t xml:space="preserve"> </w:t>
      </w:r>
      <w:r w:rsidR="006114E9" w:rsidRPr="00A6294B">
        <w:rPr>
          <w:rFonts w:ascii="Calibri" w:hAnsi="Calibri" w:cs="Arial"/>
          <w:b/>
          <w:smallCaps w:val="0"/>
          <w:noProof/>
          <w:szCs w:val="22"/>
        </w:rPr>
        <w:t>(H/F)</w:t>
      </w:r>
    </w:p>
    <w:p w14:paraId="432D021B" w14:textId="77777777" w:rsidR="007A4700" w:rsidRPr="00A6294B" w:rsidRDefault="007A4700" w:rsidP="007A4700"/>
    <w:p w14:paraId="739DC367" w14:textId="4150FF12" w:rsidR="00BE7FD3" w:rsidRPr="003B2D17" w:rsidRDefault="00BE7FD3" w:rsidP="00130958">
      <w:pPr>
        <w:jc w:val="center"/>
        <w:rPr>
          <w:rFonts w:ascii="Calibri" w:hAnsi="Calibri"/>
          <w:b/>
          <w:szCs w:val="32"/>
          <w:highlight w:val="yellow"/>
        </w:rPr>
      </w:pPr>
    </w:p>
    <w:p w14:paraId="10D72F3B" w14:textId="6DB64D2D" w:rsidR="00B66747" w:rsidRPr="000D02E4" w:rsidRDefault="00F012BC" w:rsidP="000D02E4">
      <w:pPr>
        <w:pStyle w:val="Titre1"/>
      </w:pPr>
      <w:r>
        <w:rPr>
          <w:rFonts w:ascii="Calibri" w:hAnsi="Calibri" w:cs="Arial"/>
          <w:b/>
          <w:smallCaps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CBA6A00" wp14:editId="01990D38">
                <wp:simplePos x="0" y="0"/>
                <wp:positionH relativeFrom="column">
                  <wp:posOffset>-3166477</wp:posOffset>
                </wp:positionH>
                <wp:positionV relativeFrom="paragraph">
                  <wp:posOffset>-238903</wp:posOffset>
                </wp:positionV>
                <wp:extent cx="3582035" cy="871220"/>
                <wp:effectExtent l="0" t="0" r="0" b="5080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035" cy="871220"/>
                        </a:xfrm>
                        <a:prstGeom prst="roundRect">
                          <a:avLst/>
                        </a:prstGeom>
                        <a:solidFill>
                          <a:srgbClr val="EEF9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9D0E29" id="Rectangle : coins arrondis 7" o:spid="_x0000_s1026" style="position:absolute;margin-left:-249.35pt;margin-top:-18.8pt;width:282.05pt;height:68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" fillcolor="#eef9fa" stroked="f" strokeweight="1pt">
                <v:stroke joinstyle="miter"/>
              </v:roundrect>
            </w:pict>
          </mc:Fallback>
        </mc:AlternateContent>
      </w:r>
      <w:r w:rsidR="00AD2791" w:rsidRPr="00C4453E">
        <w:t>Respons</w:t>
      </w:r>
      <w:r w:rsidR="004D04F5" w:rsidRPr="00C4453E">
        <w:t>abilités</w:t>
      </w:r>
    </w:p>
    <w:p w14:paraId="231DAC42" w14:textId="77777777" w:rsidR="003E71B8" w:rsidRPr="00C4453E" w:rsidRDefault="003E71B8" w:rsidP="00E11FDE">
      <w:pPr>
        <w:jc w:val="both"/>
        <w:rPr>
          <w:rFonts w:asciiTheme="minorHAnsi" w:hAnsiTheme="minorHAnsi" w:cstheme="minorHAnsi"/>
          <w:sz w:val="22"/>
          <w:szCs w:val="20"/>
        </w:rPr>
      </w:pPr>
    </w:p>
    <w:p w14:paraId="3CF88F59" w14:textId="67046DF8" w:rsidR="00C4453E" w:rsidRPr="002A61D4" w:rsidRDefault="002A61D4" w:rsidP="00C4453E">
      <w:pPr>
        <w:jc w:val="both"/>
        <w:rPr>
          <w:rFonts w:ascii="Calibri" w:hAnsi="Calibri"/>
        </w:rPr>
      </w:pPr>
      <w:r w:rsidRPr="002A61D4">
        <w:rPr>
          <w:rFonts w:ascii="Calibri" w:hAnsi="Calibri"/>
        </w:rPr>
        <w:t>Rattaché(e)</w:t>
      </w:r>
      <w:r w:rsidR="001253BA">
        <w:rPr>
          <w:rFonts w:ascii="Calibri" w:hAnsi="Calibri"/>
        </w:rPr>
        <w:t xml:space="preserve"> au Directeur </w:t>
      </w:r>
      <w:proofErr w:type="spellStart"/>
      <w:r w:rsidR="001253BA">
        <w:rPr>
          <w:rFonts w:ascii="Calibri" w:hAnsi="Calibri"/>
        </w:rPr>
        <w:t>Finanicer</w:t>
      </w:r>
      <w:proofErr w:type="spellEnd"/>
      <w:r w:rsidRPr="002A61D4">
        <w:rPr>
          <w:rFonts w:ascii="Calibri" w:hAnsi="Calibri"/>
        </w:rPr>
        <w:t xml:space="preserve">, vous définissez et pilotez la politique des achats directs et indirects de </w:t>
      </w:r>
      <w:proofErr w:type="spellStart"/>
      <w:r w:rsidRPr="002A61D4">
        <w:rPr>
          <w:rFonts w:ascii="Calibri" w:hAnsi="Calibri"/>
        </w:rPr>
        <w:t>Belgaufre</w:t>
      </w:r>
      <w:proofErr w:type="spellEnd"/>
      <w:r w:rsidRPr="002A61D4">
        <w:rPr>
          <w:rFonts w:ascii="Calibri" w:hAnsi="Calibri"/>
        </w:rPr>
        <w:t xml:space="preserve"> et </w:t>
      </w:r>
      <w:proofErr w:type="spellStart"/>
      <w:r w:rsidRPr="002A61D4">
        <w:rPr>
          <w:rFonts w:ascii="Calibri" w:hAnsi="Calibri"/>
        </w:rPr>
        <w:t>Waffle</w:t>
      </w:r>
      <w:proofErr w:type="spellEnd"/>
      <w:r w:rsidRPr="002A61D4">
        <w:rPr>
          <w:rFonts w:ascii="Calibri" w:hAnsi="Calibri"/>
        </w:rPr>
        <w:t xml:space="preserve"> </w:t>
      </w:r>
      <w:proofErr w:type="spellStart"/>
      <w:r w:rsidRPr="002A61D4">
        <w:rPr>
          <w:rFonts w:ascii="Calibri" w:hAnsi="Calibri"/>
        </w:rPr>
        <w:t>Factory</w:t>
      </w:r>
      <w:proofErr w:type="spellEnd"/>
      <w:r w:rsidRPr="002A61D4">
        <w:rPr>
          <w:rFonts w:ascii="Calibri" w:hAnsi="Calibri"/>
        </w:rPr>
        <w:t xml:space="preserve">, en alignement avec la stratégie financière et opérationnelle. Vous </w:t>
      </w:r>
      <w:r w:rsidR="002250F4">
        <w:rPr>
          <w:rFonts w:ascii="Calibri" w:hAnsi="Calibri"/>
        </w:rPr>
        <w:t xml:space="preserve">êtes en charge </w:t>
      </w:r>
      <w:r w:rsidRPr="002A61D4">
        <w:rPr>
          <w:rFonts w:ascii="Calibri" w:hAnsi="Calibri"/>
        </w:rPr>
        <w:t xml:space="preserve">également l’approvisionnement des matières premières </w:t>
      </w:r>
      <w:r w:rsidR="00CD6C92">
        <w:rPr>
          <w:rFonts w:ascii="Calibri" w:hAnsi="Calibri"/>
        </w:rPr>
        <w:t>dans les points de vente</w:t>
      </w:r>
      <w:r w:rsidRPr="002A61D4">
        <w:rPr>
          <w:rFonts w:ascii="Calibri" w:hAnsi="Calibri"/>
        </w:rPr>
        <w:t>.</w:t>
      </w:r>
      <w:r w:rsidR="002250F4">
        <w:rPr>
          <w:rFonts w:ascii="Calibri" w:hAnsi="Calibri"/>
        </w:rPr>
        <w:t xml:space="preserve"> Vous supervisez un collaborateur </w:t>
      </w:r>
      <w:r w:rsidR="00F15A18">
        <w:rPr>
          <w:rFonts w:ascii="Calibri" w:hAnsi="Calibri"/>
        </w:rPr>
        <w:t xml:space="preserve">pour les commandes et le suivi administratif. </w:t>
      </w:r>
    </w:p>
    <w:p w14:paraId="5562E795" w14:textId="77777777" w:rsidR="002A61D4" w:rsidRPr="00071B52" w:rsidRDefault="002A61D4" w:rsidP="00C4453E">
      <w:pPr>
        <w:jc w:val="both"/>
        <w:rPr>
          <w:rFonts w:ascii="Calibri" w:hAnsi="Calibri"/>
        </w:rPr>
      </w:pPr>
    </w:p>
    <w:p w14:paraId="26A02067" w14:textId="77777777" w:rsidR="00C4453E" w:rsidRPr="00071B52" w:rsidRDefault="00C4453E" w:rsidP="00C4453E">
      <w:pPr>
        <w:jc w:val="both"/>
        <w:rPr>
          <w:rFonts w:ascii="Calibri" w:hAnsi="Calibri"/>
        </w:rPr>
      </w:pPr>
      <w:r w:rsidRPr="00071B52">
        <w:rPr>
          <w:rFonts w:ascii="Calibri" w:hAnsi="Calibri"/>
        </w:rPr>
        <w:t>Vos principales missions sont les suivantes :</w:t>
      </w:r>
    </w:p>
    <w:p w14:paraId="1028BBB4" w14:textId="77777777" w:rsidR="003B2D17" w:rsidRDefault="003B2D17" w:rsidP="0013410F">
      <w:pPr>
        <w:rPr>
          <w:rFonts w:ascii="Calibri" w:hAnsi="Calibri"/>
          <w:b/>
          <w:bCs/>
          <w:u w:val="single"/>
        </w:rPr>
      </w:pPr>
    </w:p>
    <w:p w14:paraId="074249B7" w14:textId="3115108D" w:rsidR="0013410F" w:rsidRPr="0013410F" w:rsidRDefault="0013410F" w:rsidP="0013410F">
      <w:pPr>
        <w:rPr>
          <w:rFonts w:ascii="Calibri" w:hAnsi="Calibri"/>
          <w:b/>
          <w:bCs/>
          <w:u w:val="single"/>
        </w:rPr>
      </w:pPr>
      <w:r w:rsidRPr="0013410F">
        <w:rPr>
          <w:rFonts w:ascii="Calibri" w:hAnsi="Calibri"/>
          <w:b/>
          <w:bCs/>
          <w:u w:val="single"/>
        </w:rPr>
        <w:t>Achats :</w:t>
      </w:r>
    </w:p>
    <w:p w14:paraId="08858EB6" w14:textId="0DB6EB63" w:rsidR="0013410F" w:rsidRPr="0013410F" w:rsidRDefault="0013410F" w:rsidP="0013410F">
      <w:pPr>
        <w:pStyle w:val="Paragraphedeliste"/>
        <w:numPr>
          <w:ilvl w:val="0"/>
          <w:numId w:val="21"/>
        </w:numPr>
        <w:rPr>
          <w:rFonts w:ascii="Calibri" w:hAnsi="Calibri"/>
        </w:rPr>
      </w:pPr>
      <w:r w:rsidRPr="0013410F">
        <w:rPr>
          <w:rFonts w:ascii="Calibri" w:hAnsi="Calibri"/>
        </w:rPr>
        <w:t>Établir et maintenir des relations de partenariat de qualité avec les fournisseurs</w:t>
      </w:r>
      <w:r w:rsidR="000D02E4">
        <w:rPr>
          <w:rFonts w:ascii="Calibri" w:hAnsi="Calibri"/>
        </w:rPr>
        <w:t>.</w:t>
      </w:r>
    </w:p>
    <w:p w14:paraId="06C09E6F" w14:textId="77777777" w:rsidR="0013410F" w:rsidRPr="0013410F" w:rsidRDefault="0013410F" w:rsidP="0013410F">
      <w:pPr>
        <w:pStyle w:val="Paragraphedeliste"/>
        <w:numPr>
          <w:ilvl w:val="0"/>
          <w:numId w:val="21"/>
        </w:numPr>
        <w:rPr>
          <w:rFonts w:ascii="Calibri" w:hAnsi="Calibri"/>
        </w:rPr>
      </w:pPr>
      <w:r w:rsidRPr="0013410F">
        <w:rPr>
          <w:rFonts w:ascii="Calibri" w:hAnsi="Calibri"/>
        </w:rPr>
        <w:t>Identifier et négocier avec de nouveaux fournisseurs pour obtenir des conditions optimales (qualité/prix).</w:t>
      </w:r>
    </w:p>
    <w:p w14:paraId="268AB249" w14:textId="77777777" w:rsidR="0013410F" w:rsidRPr="0013410F" w:rsidRDefault="0013410F" w:rsidP="0013410F">
      <w:pPr>
        <w:pStyle w:val="Paragraphedeliste"/>
        <w:numPr>
          <w:ilvl w:val="0"/>
          <w:numId w:val="21"/>
        </w:numPr>
        <w:rPr>
          <w:rFonts w:ascii="Calibri" w:hAnsi="Calibri"/>
        </w:rPr>
      </w:pPr>
      <w:r w:rsidRPr="0013410F">
        <w:rPr>
          <w:rFonts w:ascii="Calibri" w:hAnsi="Calibri"/>
        </w:rPr>
        <w:t>Analyser les contrats existants et challenger les conditions pour garantir leur pertinence.</w:t>
      </w:r>
    </w:p>
    <w:p w14:paraId="31E66992" w14:textId="77777777" w:rsidR="0013410F" w:rsidRPr="0013410F" w:rsidRDefault="0013410F" w:rsidP="0013410F">
      <w:pPr>
        <w:pStyle w:val="Paragraphedeliste"/>
        <w:numPr>
          <w:ilvl w:val="0"/>
          <w:numId w:val="21"/>
        </w:numPr>
        <w:rPr>
          <w:rFonts w:ascii="Calibri" w:hAnsi="Calibri"/>
        </w:rPr>
      </w:pPr>
      <w:r w:rsidRPr="0013410F">
        <w:rPr>
          <w:rFonts w:ascii="Calibri" w:hAnsi="Calibri"/>
        </w:rPr>
        <w:t>Assurer l'exécution des contrats, résoudre les litiges et servir de relais entre franchisés et fournisseurs.</w:t>
      </w:r>
    </w:p>
    <w:p w14:paraId="6F6CD1B7" w14:textId="77777777" w:rsidR="0013410F" w:rsidRPr="0013410F" w:rsidRDefault="0013410F" w:rsidP="0013410F">
      <w:pPr>
        <w:pStyle w:val="Paragraphedeliste"/>
        <w:numPr>
          <w:ilvl w:val="0"/>
          <w:numId w:val="21"/>
        </w:numPr>
        <w:rPr>
          <w:rFonts w:ascii="Calibri" w:hAnsi="Calibri"/>
        </w:rPr>
      </w:pPr>
      <w:r w:rsidRPr="0013410F">
        <w:rPr>
          <w:rFonts w:ascii="Calibri" w:hAnsi="Calibri"/>
        </w:rPr>
        <w:lastRenderedPageBreak/>
        <w:t>Suivre les KPI d’achats, mettre en place des actions correctives si nécessaire et en superviser l’exécution.</w:t>
      </w:r>
    </w:p>
    <w:p w14:paraId="3CB644DA" w14:textId="77777777" w:rsidR="0013410F" w:rsidRPr="0013410F" w:rsidRDefault="0013410F" w:rsidP="0013410F">
      <w:pPr>
        <w:pStyle w:val="Paragraphedeliste"/>
        <w:numPr>
          <w:ilvl w:val="0"/>
          <w:numId w:val="21"/>
        </w:numPr>
        <w:rPr>
          <w:rFonts w:ascii="Calibri" w:hAnsi="Calibri"/>
        </w:rPr>
      </w:pPr>
      <w:r w:rsidRPr="0013410F">
        <w:rPr>
          <w:rFonts w:ascii="Calibri" w:hAnsi="Calibri"/>
        </w:rPr>
        <w:t>Effectuer une veille régulière sur les marchés et produits et participer à des salons professionnels.</w:t>
      </w:r>
    </w:p>
    <w:p w14:paraId="377C4446" w14:textId="77777777" w:rsidR="0013410F" w:rsidRPr="0013410F" w:rsidRDefault="0013410F" w:rsidP="0013410F">
      <w:pPr>
        <w:pStyle w:val="Paragraphedeliste"/>
        <w:numPr>
          <w:ilvl w:val="0"/>
          <w:numId w:val="21"/>
        </w:numPr>
        <w:rPr>
          <w:rFonts w:ascii="Calibri" w:hAnsi="Calibri"/>
        </w:rPr>
      </w:pPr>
      <w:r w:rsidRPr="0013410F">
        <w:rPr>
          <w:rFonts w:ascii="Calibri" w:hAnsi="Calibri"/>
        </w:rPr>
        <w:t>Servir de point de contact central pour l’ensemble des fournisseurs.</w:t>
      </w:r>
    </w:p>
    <w:p w14:paraId="15532091" w14:textId="77777777" w:rsidR="003B2D17" w:rsidRDefault="003B2D17" w:rsidP="0013410F">
      <w:pPr>
        <w:rPr>
          <w:rFonts w:ascii="Calibri" w:hAnsi="Calibri"/>
          <w:b/>
          <w:bCs/>
          <w:u w:val="single"/>
        </w:rPr>
      </w:pPr>
    </w:p>
    <w:p w14:paraId="35540C8B" w14:textId="320217AD" w:rsidR="0013410F" w:rsidRPr="0013410F" w:rsidRDefault="0013410F" w:rsidP="0013410F">
      <w:pPr>
        <w:rPr>
          <w:rFonts w:ascii="Calibri" w:hAnsi="Calibri"/>
          <w:b/>
          <w:bCs/>
          <w:u w:val="single"/>
        </w:rPr>
      </w:pPr>
      <w:r w:rsidRPr="0013410F">
        <w:rPr>
          <w:rFonts w:ascii="Calibri" w:hAnsi="Calibri"/>
          <w:b/>
          <w:bCs/>
          <w:u w:val="single"/>
        </w:rPr>
        <w:t>Logistique :</w:t>
      </w:r>
    </w:p>
    <w:p w14:paraId="61436808" w14:textId="2897DEA3" w:rsidR="007A4700" w:rsidRDefault="0013410F" w:rsidP="007A4700">
      <w:pPr>
        <w:pStyle w:val="Paragraphedeliste"/>
        <w:numPr>
          <w:ilvl w:val="0"/>
          <w:numId w:val="21"/>
        </w:numPr>
        <w:rPr>
          <w:rFonts w:ascii="Calibri" w:hAnsi="Calibri"/>
        </w:rPr>
      </w:pPr>
      <w:r w:rsidRPr="0013410F">
        <w:rPr>
          <w:rFonts w:ascii="Calibri" w:hAnsi="Calibri"/>
        </w:rPr>
        <w:t xml:space="preserve">Optimiser la chaîne d’approvisionnement </w:t>
      </w:r>
      <w:r w:rsidR="001D4602">
        <w:rPr>
          <w:rFonts w:ascii="Calibri" w:hAnsi="Calibri"/>
        </w:rPr>
        <w:t xml:space="preserve">et le </w:t>
      </w:r>
      <w:proofErr w:type="spellStart"/>
      <w:r w:rsidR="001D4602">
        <w:rPr>
          <w:rFonts w:ascii="Calibri" w:hAnsi="Calibri"/>
        </w:rPr>
        <w:t>plannign</w:t>
      </w:r>
      <w:proofErr w:type="spellEnd"/>
      <w:r w:rsidR="001D4602">
        <w:rPr>
          <w:rFonts w:ascii="Calibri" w:hAnsi="Calibri"/>
        </w:rPr>
        <w:t xml:space="preserve"> de livraison </w:t>
      </w:r>
      <w:r w:rsidRPr="0013410F">
        <w:rPr>
          <w:rFonts w:ascii="Calibri" w:hAnsi="Calibri"/>
        </w:rPr>
        <w:t xml:space="preserve">pour garantir la disponibilité des produits </w:t>
      </w:r>
      <w:r w:rsidR="00A55AE9">
        <w:rPr>
          <w:rFonts w:ascii="Calibri" w:hAnsi="Calibri"/>
        </w:rPr>
        <w:t xml:space="preserve">dans les points de ventes </w:t>
      </w:r>
      <w:r w:rsidRPr="0013410F">
        <w:rPr>
          <w:rFonts w:ascii="Calibri" w:hAnsi="Calibri"/>
        </w:rPr>
        <w:t>tout en maîtrisant les coûts.</w:t>
      </w:r>
      <w:r w:rsidR="00A55AE9">
        <w:rPr>
          <w:rFonts w:ascii="Calibri" w:hAnsi="Calibri"/>
        </w:rPr>
        <w:t xml:space="preserve"> </w:t>
      </w:r>
    </w:p>
    <w:p w14:paraId="2EE66667" w14:textId="59A8573E" w:rsidR="00B55707" w:rsidRPr="0013410F" w:rsidRDefault="00B55707" w:rsidP="00B55707">
      <w:pPr>
        <w:rPr>
          <w:sz w:val="22"/>
          <w:szCs w:val="20"/>
          <w:highlight w:val="yellow"/>
        </w:rPr>
      </w:pPr>
    </w:p>
    <w:p w14:paraId="5CC3E25E" w14:textId="09C2827B" w:rsidR="00B55707" w:rsidRPr="0013410F" w:rsidRDefault="00B55707" w:rsidP="00B55707">
      <w:pPr>
        <w:rPr>
          <w:highlight w:val="yellow"/>
        </w:rPr>
      </w:pPr>
    </w:p>
    <w:p w14:paraId="3F6CA47D" w14:textId="35BC508C" w:rsidR="00B55707" w:rsidRDefault="00F012BC" w:rsidP="00B55707">
      <w:pPr>
        <w:pStyle w:val="Titre1"/>
      </w:pPr>
      <w:r>
        <w:rPr>
          <w:rFonts w:ascii="Calibri" w:hAnsi="Calibri" w:cs="Arial"/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29C04B7" wp14:editId="5DA60493">
                <wp:simplePos x="0" y="0"/>
                <wp:positionH relativeFrom="column">
                  <wp:posOffset>-3166477</wp:posOffset>
                </wp:positionH>
                <wp:positionV relativeFrom="paragraph">
                  <wp:posOffset>-280115</wp:posOffset>
                </wp:positionV>
                <wp:extent cx="3582035" cy="871220"/>
                <wp:effectExtent l="0" t="0" r="0" b="508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035" cy="871220"/>
                        </a:xfrm>
                        <a:prstGeom prst="roundRect">
                          <a:avLst/>
                        </a:prstGeom>
                        <a:solidFill>
                          <a:srgbClr val="EEF9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054B72" id="Rectangle : coins arrondis 2" o:spid="_x0000_s1026" style="position:absolute;margin-left:-249.35pt;margin-top:-22.05pt;width:282.05pt;height:68.6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" fillcolor="#eef9fa" stroked="f" strokeweight="1pt">
                <v:stroke joinstyle="miter"/>
              </v:roundrect>
            </w:pict>
          </mc:Fallback>
        </mc:AlternateContent>
      </w:r>
      <w:r w:rsidR="00B55707" w:rsidRPr="00B55707">
        <w:t>Profil</w:t>
      </w:r>
    </w:p>
    <w:p w14:paraId="292E9A9B" w14:textId="795461F8" w:rsidR="00B55707" w:rsidRPr="00B55707" w:rsidRDefault="00B55707" w:rsidP="00B55707"/>
    <w:p w14:paraId="12155F75" w14:textId="622DB300" w:rsidR="00B55707" w:rsidRDefault="00B55707" w:rsidP="00077244">
      <w:pPr>
        <w:jc w:val="both"/>
        <w:rPr>
          <w:highlight w:val="yellow"/>
        </w:rPr>
      </w:pPr>
    </w:p>
    <w:p w14:paraId="0034E388" w14:textId="57BE661A" w:rsidR="002158A2" w:rsidRPr="002158A2" w:rsidRDefault="002158A2" w:rsidP="002158A2">
      <w:pPr>
        <w:pStyle w:val="Paragraphedeliste"/>
        <w:numPr>
          <w:ilvl w:val="0"/>
          <w:numId w:val="21"/>
        </w:numPr>
        <w:rPr>
          <w:rFonts w:ascii="Calibri" w:hAnsi="Calibri"/>
        </w:rPr>
      </w:pPr>
      <w:r w:rsidRPr="002158A2">
        <w:rPr>
          <w:rFonts w:ascii="Calibri" w:hAnsi="Calibri"/>
        </w:rPr>
        <w:t xml:space="preserve">Vous êtes titulaire d’un </w:t>
      </w:r>
      <w:r>
        <w:rPr>
          <w:rFonts w:ascii="Calibri" w:hAnsi="Calibri"/>
        </w:rPr>
        <w:t>bachelier</w:t>
      </w:r>
      <w:r w:rsidRPr="002158A2">
        <w:rPr>
          <w:rFonts w:ascii="Calibri" w:hAnsi="Calibri"/>
        </w:rPr>
        <w:t xml:space="preserve"> dans un domaine lié à la </w:t>
      </w:r>
      <w:proofErr w:type="spellStart"/>
      <w:r w:rsidRPr="002158A2">
        <w:rPr>
          <w:rFonts w:ascii="Calibri" w:hAnsi="Calibri"/>
        </w:rPr>
        <w:t>supply</w:t>
      </w:r>
      <w:proofErr w:type="spellEnd"/>
      <w:r w:rsidRPr="002158A2">
        <w:rPr>
          <w:rFonts w:ascii="Calibri" w:hAnsi="Calibri"/>
        </w:rPr>
        <w:t xml:space="preserve"> </w:t>
      </w:r>
      <w:proofErr w:type="spellStart"/>
      <w:r w:rsidRPr="002158A2">
        <w:rPr>
          <w:rFonts w:ascii="Calibri" w:hAnsi="Calibri"/>
        </w:rPr>
        <w:t>chain</w:t>
      </w:r>
      <w:proofErr w:type="spellEnd"/>
      <w:r w:rsidRPr="002158A2">
        <w:rPr>
          <w:rFonts w:ascii="Calibri" w:hAnsi="Calibri"/>
        </w:rPr>
        <w:t xml:space="preserve"> et possédez au moins </w:t>
      </w:r>
      <w:r>
        <w:rPr>
          <w:rFonts w:ascii="Calibri" w:hAnsi="Calibri"/>
        </w:rPr>
        <w:t>5</w:t>
      </w:r>
      <w:r w:rsidRPr="002158A2">
        <w:rPr>
          <w:rFonts w:ascii="Calibri" w:hAnsi="Calibri"/>
        </w:rPr>
        <w:t xml:space="preserve"> ans d’expérience en tant qu’</w:t>
      </w:r>
      <w:r>
        <w:rPr>
          <w:rFonts w:ascii="Calibri" w:hAnsi="Calibri"/>
        </w:rPr>
        <w:t>A</w:t>
      </w:r>
      <w:r w:rsidRPr="002158A2">
        <w:rPr>
          <w:rFonts w:ascii="Calibri" w:hAnsi="Calibri"/>
        </w:rPr>
        <w:t>cheteur(se).</w:t>
      </w:r>
    </w:p>
    <w:p w14:paraId="080994CD" w14:textId="77777777" w:rsidR="002158A2" w:rsidRPr="002158A2" w:rsidRDefault="002158A2" w:rsidP="002158A2">
      <w:pPr>
        <w:pStyle w:val="Paragraphedeliste"/>
        <w:numPr>
          <w:ilvl w:val="0"/>
          <w:numId w:val="21"/>
        </w:numPr>
        <w:rPr>
          <w:rFonts w:ascii="Calibri" w:hAnsi="Calibri"/>
        </w:rPr>
      </w:pPr>
      <w:r w:rsidRPr="002158A2">
        <w:rPr>
          <w:rFonts w:ascii="Calibri" w:hAnsi="Calibri"/>
        </w:rPr>
        <w:t>Vous excellez dans la création et le maintien de relations collaboratives.</w:t>
      </w:r>
    </w:p>
    <w:p w14:paraId="729E3F62" w14:textId="77777777" w:rsidR="002158A2" w:rsidRPr="002158A2" w:rsidRDefault="002158A2" w:rsidP="002158A2">
      <w:pPr>
        <w:pStyle w:val="Paragraphedeliste"/>
        <w:numPr>
          <w:ilvl w:val="0"/>
          <w:numId w:val="21"/>
        </w:numPr>
        <w:rPr>
          <w:rFonts w:ascii="Calibri" w:hAnsi="Calibri"/>
        </w:rPr>
      </w:pPr>
      <w:r w:rsidRPr="002158A2">
        <w:rPr>
          <w:rFonts w:ascii="Calibri" w:hAnsi="Calibri"/>
        </w:rPr>
        <w:t>Vous disposez d’excellentes compétences en communication, négociation et conviction, associées à une grande souplesse relationnelle.</w:t>
      </w:r>
    </w:p>
    <w:p w14:paraId="3BF282AF" w14:textId="77777777" w:rsidR="002158A2" w:rsidRPr="002158A2" w:rsidRDefault="002158A2" w:rsidP="002158A2">
      <w:pPr>
        <w:pStyle w:val="Paragraphedeliste"/>
        <w:numPr>
          <w:ilvl w:val="0"/>
          <w:numId w:val="21"/>
        </w:numPr>
        <w:rPr>
          <w:rFonts w:ascii="Calibri" w:hAnsi="Calibri"/>
        </w:rPr>
      </w:pPr>
      <w:r w:rsidRPr="002158A2">
        <w:rPr>
          <w:rFonts w:ascii="Calibri" w:hAnsi="Calibri"/>
        </w:rPr>
        <w:t>Vous faites preuve de résilience, d’autonomie et êtes orienté(e) solutions et résultats.</w:t>
      </w:r>
    </w:p>
    <w:p w14:paraId="618C5A73" w14:textId="77777777" w:rsidR="002158A2" w:rsidRPr="002158A2" w:rsidRDefault="002158A2" w:rsidP="002158A2">
      <w:pPr>
        <w:pStyle w:val="Paragraphedeliste"/>
        <w:numPr>
          <w:ilvl w:val="0"/>
          <w:numId w:val="21"/>
        </w:numPr>
        <w:rPr>
          <w:rFonts w:ascii="Calibri" w:hAnsi="Calibri"/>
        </w:rPr>
      </w:pPr>
      <w:r w:rsidRPr="002158A2">
        <w:rPr>
          <w:rFonts w:ascii="Calibri" w:hAnsi="Calibri"/>
        </w:rPr>
        <w:t>Vous travaillez de manière rigoureuse et méthodique, avec un bon esprit analytique.</w:t>
      </w:r>
    </w:p>
    <w:p w14:paraId="5505370F" w14:textId="3B8CE4D5" w:rsidR="00E86025" w:rsidRDefault="002158A2" w:rsidP="002158A2">
      <w:pPr>
        <w:pStyle w:val="Paragraphedeliste"/>
        <w:numPr>
          <w:ilvl w:val="0"/>
          <w:numId w:val="21"/>
        </w:numPr>
        <w:rPr>
          <w:rFonts w:ascii="Calibri" w:hAnsi="Calibri"/>
        </w:rPr>
      </w:pPr>
      <w:r w:rsidRPr="002158A2">
        <w:rPr>
          <w:rFonts w:ascii="Calibri" w:hAnsi="Calibri"/>
        </w:rPr>
        <w:t>Vous souhaitez intégrer une équipe dynamique et contribuer activement au développement d’une entreprise en pleine expansion</w:t>
      </w:r>
      <w:r>
        <w:rPr>
          <w:rFonts w:ascii="Calibri" w:hAnsi="Calibri"/>
        </w:rPr>
        <w:t xml:space="preserve">. </w:t>
      </w:r>
    </w:p>
    <w:p w14:paraId="02923F1F" w14:textId="1B685CA7" w:rsidR="002158A2" w:rsidRPr="002158A2" w:rsidRDefault="002158A2" w:rsidP="002158A2">
      <w:pPr>
        <w:pStyle w:val="Paragraphedeliste"/>
        <w:numPr>
          <w:ilvl w:val="0"/>
          <w:numId w:val="21"/>
        </w:numPr>
        <w:rPr>
          <w:rFonts w:ascii="Calibri" w:hAnsi="Calibri"/>
        </w:rPr>
      </w:pPr>
      <w:r>
        <w:rPr>
          <w:rFonts w:ascii="Calibri" w:hAnsi="Calibri"/>
        </w:rPr>
        <w:t xml:space="preserve">Vous maitrisez le français. </w:t>
      </w:r>
    </w:p>
    <w:p w14:paraId="2429A9BD" w14:textId="77777777" w:rsidR="009B1732" w:rsidRPr="002158A2" w:rsidRDefault="009B1732" w:rsidP="00E86025">
      <w:pPr>
        <w:pStyle w:val="Paragraphedeliste"/>
        <w:rPr>
          <w:rFonts w:asciiTheme="minorHAnsi" w:hAnsiTheme="minorHAnsi" w:cstheme="minorHAnsi"/>
          <w:sz w:val="22"/>
          <w:szCs w:val="20"/>
        </w:rPr>
      </w:pPr>
    </w:p>
    <w:p w14:paraId="51D89B87" w14:textId="77777777" w:rsidR="009B1732" w:rsidRPr="002158A2" w:rsidRDefault="009B1732" w:rsidP="00E86025">
      <w:pPr>
        <w:pStyle w:val="Paragraphedeliste"/>
        <w:rPr>
          <w:rFonts w:asciiTheme="minorHAnsi" w:hAnsiTheme="minorHAnsi" w:cstheme="minorHAnsi"/>
          <w:sz w:val="22"/>
          <w:szCs w:val="20"/>
        </w:rPr>
      </w:pPr>
    </w:p>
    <w:p w14:paraId="54F6BEC6" w14:textId="77777777" w:rsidR="00E86025" w:rsidRPr="002158A2" w:rsidRDefault="00E86025" w:rsidP="00E86025">
      <w:pPr>
        <w:pStyle w:val="Paragraphedeliste"/>
        <w:rPr>
          <w:rFonts w:asciiTheme="minorHAnsi" w:hAnsiTheme="minorHAnsi" w:cstheme="minorHAnsi"/>
          <w:sz w:val="22"/>
          <w:szCs w:val="20"/>
        </w:rPr>
      </w:pPr>
    </w:p>
    <w:p w14:paraId="15EF6A46" w14:textId="0C399F26" w:rsidR="00B55707" w:rsidRPr="002158A2" w:rsidRDefault="00B55707" w:rsidP="00B55707">
      <w:pPr>
        <w:rPr>
          <w:rFonts w:asciiTheme="minorHAnsi" w:hAnsiTheme="minorHAnsi" w:cstheme="minorHAnsi"/>
          <w:highlight w:val="yellow"/>
        </w:rPr>
      </w:pPr>
    </w:p>
    <w:p w14:paraId="1CCCC4D1" w14:textId="032F998F" w:rsidR="00B55707" w:rsidRDefault="007D0AE3" w:rsidP="00B55707">
      <w:pPr>
        <w:pStyle w:val="Titre1"/>
      </w:pPr>
      <w:r>
        <w:rPr>
          <w:rFonts w:ascii="Calibri" w:hAnsi="Calibri" w:cs="Arial"/>
          <w:b/>
          <w:smallCaps/>
          <w:noProof/>
          <w:szCs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31A884A" wp14:editId="48990784">
                <wp:simplePos x="0" y="0"/>
                <wp:positionH relativeFrom="column">
                  <wp:posOffset>-3164024</wp:posOffset>
                </wp:positionH>
                <wp:positionV relativeFrom="paragraph">
                  <wp:posOffset>-278221</wp:posOffset>
                </wp:positionV>
                <wp:extent cx="3582035" cy="871220"/>
                <wp:effectExtent l="0" t="0" r="0" b="508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035" cy="871220"/>
                        </a:xfrm>
                        <a:prstGeom prst="roundRect">
                          <a:avLst/>
                        </a:prstGeom>
                        <a:solidFill>
                          <a:srgbClr val="EEF9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72A57D" id="Rectangle : coins arrondis 5" o:spid="_x0000_s1026" style="position:absolute;margin-left:-249.15pt;margin-top:-21.9pt;width:282.05pt;height:68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" fillcolor="#eef9fa" stroked="f" strokeweight="1pt">
                <v:stroke joinstyle="miter"/>
              </v:roundrect>
            </w:pict>
          </mc:Fallback>
        </mc:AlternateContent>
      </w:r>
      <w:r w:rsidR="00B55707">
        <w:t>Off</w:t>
      </w:r>
      <w:r w:rsidR="009B1732">
        <w:t>re</w:t>
      </w:r>
    </w:p>
    <w:p w14:paraId="76A7410B" w14:textId="772EA9BD" w:rsidR="00B55707" w:rsidRPr="00B55707" w:rsidRDefault="00B55707" w:rsidP="00B55707"/>
    <w:p w14:paraId="097728E7" w14:textId="41B606DA" w:rsidR="00B55707" w:rsidRPr="00077244" w:rsidRDefault="00B55707" w:rsidP="00B55707">
      <w:pPr>
        <w:rPr>
          <w:color w:val="002C5C"/>
          <w:sz w:val="28"/>
          <w:szCs w:val="24"/>
          <w:highlight w:val="yellow"/>
        </w:rPr>
      </w:pPr>
    </w:p>
    <w:p w14:paraId="3338ED22" w14:textId="77777777" w:rsidR="00483EB4" w:rsidRPr="0027786E" w:rsidRDefault="00483EB4" w:rsidP="00483EB4">
      <w:pPr>
        <w:numPr>
          <w:ilvl w:val="0"/>
          <w:numId w:val="6"/>
        </w:numPr>
        <w:spacing w:line="240" w:lineRule="auto"/>
        <w:jc w:val="both"/>
        <w:textAlignment w:val="baseline"/>
        <w:rPr>
          <w:rFonts w:ascii="Calibri" w:hAnsi="Calibri"/>
        </w:rPr>
      </w:pPr>
      <w:r w:rsidRPr="0027786E">
        <w:rPr>
          <w:rFonts w:ascii="Calibri" w:hAnsi="Calibri"/>
        </w:rPr>
        <w:t>L’opportunité de rejoindre une entreprise familiale belge active dans l’agro-alimentaire</w:t>
      </w:r>
      <w:r>
        <w:rPr>
          <w:rFonts w:ascii="Calibri" w:hAnsi="Calibri"/>
        </w:rPr>
        <w:t xml:space="preserve"> et la franchise. </w:t>
      </w:r>
    </w:p>
    <w:p w14:paraId="29EE1036" w14:textId="303B39A3" w:rsidR="00483EB4" w:rsidRPr="0027786E" w:rsidRDefault="00483EB4" w:rsidP="00483EB4">
      <w:pPr>
        <w:numPr>
          <w:ilvl w:val="0"/>
          <w:numId w:val="6"/>
        </w:numPr>
        <w:spacing w:line="240" w:lineRule="auto"/>
        <w:jc w:val="both"/>
        <w:textAlignment w:val="baseline"/>
        <w:rPr>
          <w:rFonts w:ascii="Calibri" w:hAnsi="Calibri"/>
        </w:rPr>
      </w:pPr>
      <w:r w:rsidRPr="0027786E">
        <w:rPr>
          <w:rFonts w:ascii="Calibri" w:hAnsi="Calibri"/>
        </w:rPr>
        <w:t xml:space="preserve">Une position clé </w:t>
      </w:r>
      <w:r>
        <w:rPr>
          <w:rFonts w:ascii="Calibri" w:hAnsi="Calibri"/>
        </w:rPr>
        <w:t>dans le comité de Pilotage</w:t>
      </w:r>
      <w:r w:rsidRPr="0027786E">
        <w:rPr>
          <w:rFonts w:ascii="Calibri" w:hAnsi="Calibri"/>
        </w:rPr>
        <w:t xml:space="preserve"> aves des responsabilités et un impact fort sur la structure. </w:t>
      </w:r>
    </w:p>
    <w:p w14:paraId="2CF0BFCF" w14:textId="77777777" w:rsidR="00483EB4" w:rsidRPr="0027786E" w:rsidRDefault="00483EB4" w:rsidP="00483EB4">
      <w:pPr>
        <w:numPr>
          <w:ilvl w:val="0"/>
          <w:numId w:val="6"/>
        </w:numPr>
        <w:spacing w:line="240" w:lineRule="auto"/>
        <w:jc w:val="both"/>
        <w:textAlignment w:val="baseline"/>
        <w:rPr>
          <w:rFonts w:ascii="Calibri" w:hAnsi="Calibri"/>
        </w:rPr>
      </w:pPr>
      <w:r w:rsidRPr="0027786E">
        <w:rPr>
          <w:rFonts w:ascii="Calibri" w:hAnsi="Calibri"/>
        </w:rPr>
        <w:t>Une entreprise en croissance avec une culture ax</w:t>
      </w:r>
      <w:r>
        <w:rPr>
          <w:rFonts w:ascii="Calibri" w:hAnsi="Calibri"/>
        </w:rPr>
        <w:t>é</w:t>
      </w:r>
      <w:r w:rsidRPr="0027786E">
        <w:rPr>
          <w:rFonts w:ascii="Calibri" w:hAnsi="Calibri"/>
        </w:rPr>
        <w:t xml:space="preserve">e sur </w:t>
      </w:r>
      <w:r>
        <w:rPr>
          <w:rFonts w:ascii="Calibri" w:hAnsi="Calibri"/>
        </w:rPr>
        <w:t>la confiance, le collectif et la curiosité</w:t>
      </w:r>
      <w:r w:rsidRPr="0027786E">
        <w:rPr>
          <w:rFonts w:ascii="Calibri" w:hAnsi="Calibri"/>
        </w:rPr>
        <w:t xml:space="preserve">. </w:t>
      </w:r>
    </w:p>
    <w:p w14:paraId="7E101B8C" w14:textId="77777777" w:rsidR="00FF3914" w:rsidRPr="00483EB4" w:rsidRDefault="00FF3914" w:rsidP="00FF3914">
      <w:pPr>
        <w:ind w:left="360"/>
        <w:rPr>
          <w:highlight w:val="yellow"/>
        </w:rPr>
      </w:pPr>
    </w:p>
    <w:p w14:paraId="39D3E67A" w14:textId="77777777" w:rsidR="003B2D17" w:rsidRDefault="003B2D17" w:rsidP="00B55707">
      <w:pPr>
        <w:ind w:left="360"/>
        <w:rPr>
          <w:highlight w:val="yellow"/>
        </w:rPr>
      </w:pPr>
    </w:p>
    <w:p w14:paraId="0570F405" w14:textId="77777777" w:rsidR="003B2D17" w:rsidRDefault="003B2D17" w:rsidP="00B55707">
      <w:pPr>
        <w:ind w:left="360"/>
        <w:rPr>
          <w:highlight w:val="yellow"/>
        </w:rPr>
      </w:pPr>
    </w:p>
    <w:p w14:paraId="24CC1F51" w14:textId="77777777" w:rsidR="003B2D17" w:rsidRPr="00483EB4" w:rsidRDefault="003B2D17" w:rsidP="00B55707">
      <w:pPr>
        <w:ind w:left="360"/>
        <w:rPr>
          <w:highlight w:val="yellow"/>
        </w:rPr>
      </w:pPr>
    </w:p>
    <w:p w14:paraId="625BCD64" w14:textId="747B8401" w:rsidR="00B55707" w:rsidRPr="00483EB4" w:rsidRDefault="00B55707" w:rsidP="00B55707">
      <w:pPr>
        <w:ind w:left="360"/>
        <w:rPr>
          <w:highlight w:val="yellow"/>
        </w:rPr>
      </w:pPr>
    </w:p>
    <w:p w14:paraId="76E35229" w14:textId="1865D197" w:rsidR="00B55707" w:rsidRPr="00BF3771" w:rsidRDefault="00B55707" w:rsidP="005754F4">
      <w:pPr>
        <w:pStyle w:val="Titre1"/>
        <w:jc w:val="center"/>
        <w:rPr>
          <w:shd w:val="clear" w:color="auto" w:fill="FFFFFF" w:themeFill="background1"/>
        </w:rPr>
      </w:pPr>
      <w:r w:rsidRPr="00B55707">
        <w:rPr>
          <w:rFonts w:ascii="Calibri" w:hAnsi="Calibri" w:cs="Arial"/>
          <w:b/>
          <w:smallCaps/>
          <w:noProof/>
          <w:szCs w:val="22"/>
          <w:shd w:val="clear" w:color="auto" w:fill="FFFFFF" w:themeFill="background1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25FF7A6" wp14:editId="75ACA789">
                <wp:simplePos x="0" y="0"/>
                <wp:positionH relativeFrom="column">
                  <wp:posOffset>-227965</wp:posOffset>
                </wp:positionH>
                <wp:positionV relativeFrom="paragraph">
                  <wp:posOffset>157480</wp:posOffset>
                </wp:positionV>
                <wp:extent cx="6419461" cy="1922106"/>
                <wp:effectExtent l="0" t="0" r="6985" b="889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461" cy="192210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A5B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450873" id="Rectangle : coins arrondis 6" o:spid="_x0000_s1026" style="position:absolute;margin-left:-17.95pt;margin-top:12.4pt;width:505.45pt;height:151.3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" filled="f" strokecolor="#00a5b5" strokeweight="1pt">
                <v:stroke joinstyle="miter"/>
              </v:roundrect>
            </w:pict>
          </mc:Fallback>
        </mc:AlternateContent>
      </w:r>
      <w:r w:rsidR="008B3B13" w:rsidRPr="00BF3771">
        <w:rPr>
          <w:shd w:val="clear" w:color="auto" w:fill="FFFFFF" w:themeFill="background1"/>
        </w:rPr>
        <w:t>intéressé.e</w:t>
      </w:r>
      <w:r w:rsidRPr="00BF3771">
        <w:rPr>
          <w:shd w:val="clear" w:color="auto" w:fill="FFFFFF" w:themeFill="background1"/>
        </w:rPr>
        <w:t>?</w:t>
      </w:r>
    </w:p>
    <w:p w14:paraId="550835B6" w14:textId="77777777" w:rsidR="005754F4" w:rsidRPr="00BF3771" w:rsidRDefault="005754F4" w:rsidP="00B55707"/>
    <w:p w14:paraId="3A306745" w14:textId="4D627545" w:rsidR="002749B2" w:rsidRPr="002749B2" w:rsidRDefault="002749B2" w:rsidP="002749B2">
      <w:pPr>
        <w:spacing w:line="240" w:lineRule="auto"/>
        <w:rPr>
          <w:rFonts w:asciiTheme="minorHAnsi" w:hAnsiTheme="minorHAnsi" w:cstheme="minorHAnsi"/>
          <w:sz w:val="22"/>
        </w:rPr>
      </w:pPr>
      <w:r w:rsidRPr="002749B2">
        <w:rPr>
          <w:rFonts w:asciiTheme="minorHAnsi" w:hAnsiTheme="minorHAnsi" w:cstheme="minorHAnsi"/>
          <w:sz w:val="22"/>
        </w:rPr>
        <w:t>Veuillez envoyer votre CV accompagné d'une lettre de motivation à</w:t>
      </w:r>
      <w:r>
        <w:rPr>
          <w:rFonts w:asciiTheme="minorHAnsi" w:hAnsiTheme="minorHAnsi" w:cstheme="minorHAnsi"/>
          <w:sz w:val="22"/>
        </w:rPr>
        <w:t> :</w:t>
      </w:r>
      <w:r w:rsidRPr="002749B2">
        <w:rPr>
          <w:rFonts w:asciiTheme="minorHAnsi" w:hAnsiTheme="minorHAnsi" w:cstheme="minorHAnsi"/>
          <w:sz w:val="22"/>
        </w:rPr>
        <w:t xml:space="preserve"> </w:t>
      </w:r>
      <w:hyperlink r:id="rId14" w:history="1">
        <w:r w:rsidRPr="002749B2">
          <w:rPr>
            <w:rStyle w:val="Lienhypertexte"/>
            <w:rFonts w:asciiTheme="minorHAnsi" w:hAnsiTheme="minorHAnsi" w:cstheme="minorHAnsi"/>
            <w:sz w:val="22"/>
          </w:rPr>
          <w:t>recruitment@pahrtners.be</w:t>
        </w:r>
      </w:hyperlink>
      <w:r w:rsidRPr="002749B2">
        <w:rPr>
          <w:rFonts w:asciiTheme="minorHAnsi" w:hAnsiTheme="minorHAnsi" w:cstheme="minorHAnsi"/>
          <w:sz w:val="22"/>
        </w:rPr>
        <w:t>.</w:t>
      </w:r>
    </w:p>
    <w:p w14:paraId="7C8E6A18" w14:textId="77777777" w:rsidR="00B66747" w:rsidRPr="002749B2" w:rsidRDefault="00B66747" w:rsidP="003D7C2D">
      <w:pPr>
        <w:spacing w:line="240" w:lineRule="auto"/>
        <w:jc w:val="both"/>
        <w:rPr>
          <w:rFonts w:ascii="Calibri" w:hAnsi="Calibri" w:cs="Arial"/>
          <w:b/>
          <w:szCs w:val="24"/>
        </w:rPr>
      </w:pPr>
    </w:p>
    <w:p w14:paraId="6BDDACDC" w14:textId="77777777" w:rsidR="00B66747" w:rsidRPr="002749B2" w:rsidRDefault="00B66747" w:rsidP="003D7C2D">
      <w:pPr>
        <w:spacing w:line="240" w:lineRule="auto"/>
        <w:jc w:val="both"/>
        <w:rPr>
          <w:rFonts w:ascii="Calibri" w:hAnsi="Calibri" w:cs="Arial"/>
          <w:b/>
          <w:szCs w:val="24"/>
        </w:rPr>
      </w:pPr>
    </w:p>
    <w:tbl>
      <w:tblPr>
        <w:tblStyle w:val="Grilledutableau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A5B5"/>
        <w:tblLook w:val="04A0" w:firstRow="1" w:lastRow="0" w:firstColumn="1" w:lastColumn="0" w:noHBand="0" w:noVBand="1"/>
      </w:tblPr>
      <w:tblGrid>
        <w:gridCol w:w="2268"/>
        <w:gridCol w:w="4678"/>
        <w:gridCol w:w="2449"/>
      </w:tblGrid>
      <w:tr w:rsidR="00BE7FD3" w:rsidRPr="00F06846" w14:paraId="79977BE3" w14:textId="77777777" w:rsidTr="002B7B91">
        <w:tc>
          <w:tcPr>
            <w:tcW w:w="2268" w:type="dxa"/>
            <w:shd w:val="clear" w:color="auto" w:fill="00A5B5"/>
          </w:tcPr>
          <w:p w14:paraId="1D9892DF" w14:textId="77777777" w:rsidR="00BE7FD3" w:rsidRPr="002749B2" w:rsidRDefault="00BE7FD3" w:rsidP="002B7B91">
            <w:pPr>
              <w:spacing w:line="192" w:lineRule="auto"/>
              <w:rPr>
                <w:rFonts w:ascii="Calibri" w:hAnsi="Calibri" w:cs="Arial"/>
                <w:b/>
                <w:color w:val="00A5B5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1473A66" w14:textId="6AE1213D" w:rsidR="00BE7FD3" w:rsidRPr="00F06846" w:rsidRDefault="008B3B13" w:rsidP="00F06846">
            <w:pPr>
              <w:spacing w:line="192" w:lineRule="auto"/>
              <w:jc w:val="center"/>
              <w:rPr>
                <w:rFonts w:ascii="Avenir Book" w:hAnsi="Avenir Book" w:cs="Futura Medium"/>
                <w:b/>
                <w:color w:val="00A5B5"/>
                <w:shd w:val="clear" w:color="auto" w:fill="FFFFFF"/>
              </w:rPr>
            </w:pPr>
            <w:r w:rsidRPr="008B3B13">
              <w:rPr>
                <w:rFonts w:ascii="Avenir Book" w:hAnsi="Avenir Book" w:cs="Futura Medium"/>
                <w:b/>
                <w:color w:val="00A5B5"/>
                <w:shd w:val="clear" w:color="auto" w:fill="FFFFFF"/>
              </w:rPr>
              <w:t xml:space="preserve">VOTRE CANDIDATURE AINSI QUE VOS INFORMATIONS </w:t>
            </w:r>
            <w:r>
              <w:rPr>
                <w:rFonts w:ascii="Avenir Book" w:hAnsi="Avenir Book" w:cs="Futura Medium"/>
                <w:b/>
                <w:color w:val="00A5B5"/>
                <w:shd w:val="clear" w:color="auto" w:fill="FFFFFF"/>
              </w:rPr>
              <w:t xml:space="preserve">PERSONNELLES </w:t>
            </w:r>
            <w:r w:rsidR="00F06846">
              <w:rPr>
                <w:rFonts w:ascii="Avenir Book" w:hAnsi="Avenir Book" w:cs="Futura Medium"/>
                <w:b/>
                <w:color w:val="00A5B5"/>
                <w:shd w:val="clear" w:color="auto" w:fill="FFFFFF"/>
              </w:rPr>
              <w:t>RESTERONT STRICTEMENT CONFIDENTIELLES.</w:t>
            </w:r>
          </w:p>
        </w:tc>
        <w:tc>
          <w:tcPr>
            <w:tcW w:w="2449" w:type="dxa"/>
            <w:shd w:val="clear" w:color="auto" w:fill="00A5B5"/>
          </w:tcPr>
          <w:p w14:paraId="2498162D" w14:textId="77777777" w:rsidR="00BE7FD3" w:rsidRPr="00F06846" w:rsidRDefault="00BE7FD3" w:rsidP="002B7B91">
            <w:pPr>
              <w:spacing w:line="192" w:lineRule="auto"/>
              <w:rPr>
                <w:rFonts w:ascii="Calibri" w:hAnsi="Calibri" w:cs="Arial"/>
                <w:b/>
                <w:color w:val="00A5B5"/>
                <w:shd w:val="clear" w:color="auto" w:fill="FFFFFF"/>
              </w:rPr>
            </w:pPr>
          </w:p>
        </w:tc>
      </w:tr>
    </w:tbl>
    <w:p w14:paraId="2A5B1D49" w14:textId="542A5562" w:rsidR="00BE7FD3" w:rsidRPr="00F06846" w:rsidRDefault="00BE7FD3"/>
    <w:sectPr w:rsidR="00BE7FD3" w:rsidRPr="00F06846" w:rsidSect="00B56FBE">
      <w:footerReference w:type="default" r:id="rId15"/>
      <w:pgSz w:w="11900" w:h="16840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A04D0" w14:textId="77777777" w:rsidR="00A6788B" w:rsidRDefault="00A6788B" w:rsidP="00C868F1">
      <w:pPr>
        <w:spacing w:line="240" w:lineRule="auto"/>
      </w:pPr>
      <w:r>
        <w:separator/>
      </w:r>
    </w:p>
  </w:endnote>
  <w:endnote w:type="continuationSeparator" w:id="0">
    <w:p w14:paraId="529D3F77" w14:textId="77777777" w:rsidR="00A6788B" w:rsidRDefault="00A6788B" w:rsidP="00C868F1">
      <w:pPr>
        <w:spacing w:line="240" w:lineRule="auto"/>
      </w:pPr>
      <w:r>
        <w:continuationSeparator/>
      </w:r>
    </w:p>
  </w:endnote>
  <w:endnote w:type="continuationNotice" w:id="1">
    <w:p w14:paraId="7C4D69FF" w14:textId="77777777" w:rsidR="00A6788B" w:rsidRDefault="00A678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Times New Roman (Titres CS)">
    <w:altName w:val="Times New Roman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58A9B" w14:textId="38934926" w:rsidR="00130B2D" w:rsidRDefault="002D093C">
    <w:pPr>
      <w:pStyle w:val="Pieddepag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CBFEB9" wp14:editId="3663C3A8">
          <wp:simplePos x="0" y="0"/>
          <wp:positionH relativeFrom="margin">
            <wp:posOffset>1843405</wp:posOffset>
          </wp:positionH>
          <wp:positionV relativeFrom="margin">
            <wp:posOffset>9026888</wp:posOffset>
          </wp:positionV>
          <wp:extent cx="2068830" cy="587375"/>
          <wp:effectExtent l="0" t="0" r="0" b="0"/>
          <wp:wrapSquare wrapText="bothSides"/>
          <wp:docPr id="4" name="Image 4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logo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33" b="23506"/>
                  <a:stretch/>
                </pic:blipFill>
                <pic:spPr bwMode="auto">
                  <a:xfrm>
                    <a:off x="0" y="0"/>
                    <a:ext cx="2068830" cy="587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30B2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B28BC" w14:textId="77777777" w:rsidR="00A6788B" w:rsidRDefault="00A6788B" w:rsidP="00C868F1">
      <w:pPr>
        <w:spacing w:line="240" w:lineRule="auto"/>
      </w:pPr>
      <w:r>
        <w:separator/>
      </w:r>
    </w:p>
  </w:footnote>
  <w:footnote w:type="continuationSeparator" w:id="0">
    <w:p w14:paraId="22C81237" w14:textId="77777777" w:rsidR="00A6788B" w:rsidRDefault="00A6788B" w:rsidP="00C868F1">
      <w:pPr>
        <w:spacing w:line="240" w:lineRule="auto"/>
      </w:pPr>
      <w:r>
        <w:continuationSeparator/>
      </w:r>
    </w:p>
  </w:footnote>
  <w:footnote w:type="continuationNotice" w:id="1">
    <w:p w14:paraId="013339EB" w14:textId="77777777" w:rsidR="00A6788B" w:rsidRDefault="00A6788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840C1"/>
    <w:multiLevelType w:val="hybridMultilevel"/>
    <w:tmpl w:val="DBDC0B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74771"/>
    <w:multiLevelType w:val="hybridMultilevel"/>
    <w:tmpl w:val="DDAEDDC2"/>
    <w:lvl w:ilvl="0" w:tplc="FE9EB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7471"/>
    <w:multiLevelType w:val="multilevel"/>
    <w:tmpl w:val="A592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058E5"/>
    <w:multiLevelType w:val="hybridMultilevel"/>
    <w:tmpl w:val="30E2C5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A06E1"/>
    <w:multiLevelType w:val="hybridMultilevel"/>
    <w:tmpl w:val="3AB47B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B5703"/>
    <w:multiLevelType w:val="multilevel"/>
    <w:tmpl w:val="936A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4E5BCA"/>
    <w:multiLevelType w:val="hybridMultilevel"/>
    <w:tmpl w:val="943EA926"/>
    <w:lvl w:ilvl="0" w:tplc="7D5CCB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16713"/>
    <w:multiLevelType w:val="hybridMultilevel"/>
    <w:tmpl w:val="03787B00"/>
    <w:lvl w:ilvl="0" w:tplc="CCAEC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5B5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843DC"/>
    <w:multiLevelType w:val="hybridMultilevel"/>
    <w:tmpl w:val="31C49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C6D00"/>
    <w:multiLevelType w:val="multilevel"/>
    <w:tmpl w:val="D3F6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AE089B"/>
    <w:multiLevelType w:val="hybridMultilevel"/>
    <w:tmpl w:val="B1CC7C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2306B"/>
    <w:multiLevelType w:val="hybridMultilevel"/>
    <w:tmpl w:val="5CA80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23DBA"/>
    <w:multiLevelType w:val="hybridMultilevel"/>
    <w:tmpl w:val="7EA28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D5038"/>
    <w:multiLevelType w:val="hybridMultilevel"/>
    <w:tmpl w:val="8E82A016"/>
    <w:lvl w:ilvl="0" w:tplc="21F413E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F6F15"/>
    <w:multiLevelType w:val="multilevel"/>
    <w:tmpl w:val="A4DA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A93A72"/>
    <w:multiLevelType w:val="multilevel"/>
    <w:tmpl w:val="CD86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F56397"/>
    <w:multiLevelType w:val="multilevel"/>
    <w:tmpl w:val="B810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D22580E"/>
    <w:multiLevelType w:val="hybridMultilevel"/>
    <w:tmpl w:val="9DA2BA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813FE"/>
    <w:multiLevelType w:val="multilevel"/>
    <w:tmpl w:val="76DC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3A21BF"/>
    <w:multiLevelType w:val="hybridMultilevel"/>
    <w:tmpl w:val="C6122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B73C3"/>
    <w:multiLevelType w:val="hybridMultilevel"/>
    <w:tmpl w:val="C50ACC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437263">
    <w:abstractNumId w:val="1"/>
  </w:num>
  <w:num w:numId="2" w16cid:durableId="815530129">
    <w:abstractNumId w:val="19"/>
  </w:num>
  <w:num w:numId="3" w16cid:durableId="1898661612">
    <w:abstractNumId w:val="17"/>
  </w:num>
  <w:num w:numId="4" w16cid:durableId="1965119127">
    <w:abstractNumId w:val="9"/>
  </w:num>
  <w:num w:numId="5" w16cid:durableId="194926032">
    <w:abstractNumId w:val="4"/>
  </w:num>
  <w:num w:numId="6" w16cid:durableId="1368024815">
    <w:abstractNumId w:val="20"/>
  </w:num>
  <w:num w:numId="7" w16cid:durableId="778990350">
    <w:abstractNumId w:val="11"/>
  </w:num>
  <w:num w:numId="8" w16cid:durableId="467283329">
    <w:abstractNumId w:val="3"/>
  </w:num>
  <w:num w:numId="9" w16cid:durableId="339746200">
    <w:abstractNumId w:val="16"/>
  </w:num>
  <w:num w:numId="10" w16cid:durableId="1020592852">
    <w:abstractNumId w:val="14"/>
  </w:num>
  <w:num w:numId="11" w16cid:durableId="1222786979">
    <w:abstractNumId w:val="5"/>
  </w:num>
  <w:num w:numId="12" w16cid:durableId="2142843113">
    <w:abstractNumId w:val="13"/>
  </w:num>
  <w:num w:numId="13" w16cid:durableId="526992672">
    <w:abstractNumId w:val="15"/>
  </w:num>
  <w:num w:numId="14" w16cid:durableId="829952765">
    <w:abstractNumId w:val="2"/>
  </w:num>
  <w:num w:numId="15" w16cid:durableId="2142307200">
    <w:abstractNumId w:val="18"/>
  </w:num>
  <w:num w:numId="16" w16cid:durableId="153031853">
    <w:abstractNumId w:val="12"/>
  </w:num>
  <w:num w:numId="17" w16cid:durableId="1363172856">
    <w:abstractNumId w:val="6"/>
  </w:num>
  <w:num w:numId="18" w16cid:durableId="848449348">
    <w:abstractNumId w:val="8"/>
  </w:num>
  <w:num w:numId="19" w16cid:durableId="262543557">
    <w:abstractNumId w:val="7"/>
  </w:num>
  <w:num w:numId="20" w16cid:durableId="1750275980">
    <w:abstractNumId w:val="0"/>
  </w:num>
  <w:num w:numId="21" w16cid:durableId="2702858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B2"/>
    <w:rsid w:val="000009F3"/>
    <w:rsid w:val="00010528"/>
    <w:rsid w:val="00014A40"/>
    <w:rsid w:val="0001650A"/>
    <w:rsid w:val="00020BE1"/>
    <w:rsid w:val="0003328F"/>
    <w:rsid w:val="00035D79"/>
    <w:rsid w:val="00035F78"/>
    <w:rsid w:val="000452EA"/>
    <w:rsid w:val="0005177F"/>
    <w:rsid w:val="00056E97"/>
    <w:rsid w:val="0006070D"/>
    <w:rsid w:val="0007374C"/>
    <w:rsid w:val="00076356"/>
    <w:rsid w:val="00077244"/>
    <w:rsid w:val="000814A2"/>
    <w:rsid w:val="000921D9"/>
    <w:rsid w:val="00094E96"/>
    <w:rsid w:val="00097A02"/>
    <w:rsid w:val="000B2031"/>
    <w:rsid w:val="000D02E4"/>
    <w:rsid w:val="000E4476"/>
    <w:rsid w:val="000E57FA"/>
    <w:rsid w:val="000F0D97"/>
    <w:rsid w:val="000F5BFF"/>
    <w:rsid w:val="000F7A66"/>
    <w:rsid w:val="00101FE4"/>
    <w:rsid w:val="0010392C"/>
    <w:rsid w:val="00103E3F"/>
    <w:rsid w:val="00107C82"/>
    <w:rsid w:val="00111411"/>
    <w:rsid w:val="001219B1"/>
    <w:rsid w:val="001253BA"/>
    <w:rsid w:val="00130958"/>
    <w:rsid w:val="00130B2D"/>
    <w:rsid w:val="0013410F"/>
    <w:rsid w:val="00136AC9"/>
    <w:rsid w:val="00141EB4"/>
    <w:rsid w:val="0017190C"/>
    <w:rsid w:val="001903EA"/>
    <w:rsid w:val="00192199"/>
    <w:rsid w:val="001A2053"/>
    <w:rsid w:val="001C6215"/>
    <w:rsid w:val="001D4602"/>
    <w:rsid w:val="001F2222"/>
    <w:rsid w:val="001F34D7"/>
    <w:rsid w:val="001F7245"/>
    <w:rsid w:val="002144E2"/>
    <w:rsid w:val="002158A2"/>
    <w:rsid w:val="002250F4"/>
    <w:rsid w:val="00234A57"/>
    <w:rsid w:val="002449F5"/>
    <w:rsid w:val="00245319"/>
    <w:rsid w:val="002534E7"/>
    <w:rsid w:val="00253B59"/>
    <w:rsid w:val="00261CEC"/>
    <w:rsid w:val="0027026E"/>
    <w:rsid w:val="002749B2"/>
    <w:rsid w:val="00275A58"/>
    <w:rsid w:val="002800CA"/>
    <w:rsid w:val="002A61D4"/>
    <w:rsid w:val="002B06D1"/>
    <w:rsid w:val="002B12AC"/>
    <w:rsid w:val="002D093C"/>
    <w:rsid w:val="002D2D77"/>
    <w:rsid w:val="002D764E"/>
    <w:rsid w:val="002E29B8"/>
    <w:rsid w:val="002E4B4C"/>
    <w:rsid w:val="002E7366"/>
    <w:rsid w:val="002F39DA"/>
    <w:rsid w:val="002F4FB9"/>
    <w:rsid w:val="002F7915"/>
    <w:rsid w:val="00300094"/>
    <w:rsid w:val="003024CE"/>
    <w:rsid w:val="003225BD"/>
    <w:rsid w:val="00340F70"/>
    <w:rsid w:val="00341D01"/>
    <w:rsid w:val="00344FB3"/>
    <w:rsid w:val="0034654C"/>
    <w:rsid w:val="0034724B"/>
    <w:rsid w:val="00364951"/>
    <w:rsid w:val="00371A2E"/>
    <w:rsid w:val="00372F3C"/>
    <w:rsid w:val="00380580"/>
    <w:rsid w:val="003838DB"/>
    <w:rsid w:val="003933EE"/>
    <w:rsid w:val="003B2D17"/>
    <w:rsid w:val="003C717D"/>
    <w:rsid w:val="003C76A8"/>
    <w:rsid w:val="003D12DA"/>
    <w:rsid w:val="003D7C2D"/>
    <w:rsid w:val="003E5275"/>
    <w:rsid w:val="003E71B8"/>
    <w:rsid w:val="003F2EC6"/>
    <w:rsid w:val="004003A0"/>
    <w:rsid w:val="00414E8D"/>
    <w:rsid w:val="00424C64"/>
    <w:rsid w:val="00425E79"/>
    <w:rsid w:val="00426765"/>
    <w:rsid w:val="004306DF"/>
    <w:rsid w:val="0043410F"/>
    <w:rsid w:val="00436B58"/>
    <w:rsid w:val="00440AFA"/>
    <w:rsid w:val="00440CDF"/>
    <w:rsid w:val="00444289"/>
    <w:rsid w:val="00450635"/>
    <w:rsid w:val="0045408F"/>
    <w:rsid w:val="0045450E"/>
    <w:rsid w:val="00457148"/>
    <w:rsid w:val="00460A7B"/>
    <w:rsid w:val="00462C6E"/>
    <w:rsid w:val="00466B32"/>
    <w:rsid w:val="004728D4"/>
    <w:rsid w:val="00480102"/>
    <w:rsid w:val="00483EB4"/>
    <w:rsid w:val="004849F8"/>
    <w:rsid w:val="0048525D"/>
    <w:rsid w:val="004938F3"/>
    <w:rsid w:val="004A0F36"/>
    <w:rsid w:val="004A68FF"/>
    <w:rsid w:val="004B5E24"/>
    <w:rsid w:val="004B7EF5"/>
    <w:rsid w:val="004C363D"/>
    <w:rsid w:val="004D04F5"/>
    <w:rsid w:val="004D05C3"/>
    <w:rsid w:val="004D7EAD"/>
    <w:rsid w:val="004E4D42"/>
    <w:rsid w:val="004F010F"/>
    <w:rsid w:val="004F47E0"/>
    <w:rsid w:val="005143BD"/>
    <w:rsid w:val="00524138"/>
    <w:rsid w:val="005276D3"/>
    <w:rsid w:val="0053043A"/>
    <w:rsid w:val="00542C5E"/>
    <w:rsid w:val="00550AC4"/>
    <w:rsid w:val="00564F12"/>
    <w:rsid w:val="00570E45"/>
    <w:rsid w:val="00574088"/>
    <w:rsid w:val="005754F4"/>
    <w:rsid w:val="00584093"/>
    <w:rsid w:val="00586ADC"/>
    <w:rsid w:val="00590018"/>
    <w:rsid w:val="005905AF"/>
    <w:rsid w:val="00597818"/>
    <w:rsid w:val="005A5176"/>
    <w:rsid w:val="005B1954"/>
    <w:rsid w:val="005B3901"/>
    <w:rsid w:val="005B7056"/>
    <w:rsid w:val="005C01B2"/>
    <w:rsid w:val="005C2EF3"/>
    <w:rsid w:val="005D67C5"/>
    <w:rsid w:val="005D7D66"/>
    <w:rsid w:val="005E57C9"/>
    <w:rsid w:val="005F7779"/>
    <w:rsid w:val="006063E7"/>
    <w:rsid w:val="006114E9"/>
    <w:rsid w:val="0061321D"/>
    <w:rsid w:val="006179B4"/>
    <w:rsid w:val="0063418A"/>
    <w:rsid w:val="00652FD9"/>
    <w:rsid w:val="0065495E"/>
    <w:rsid w:val="00661DA0"/>
    <w:rsid w:val="00665AA0"/>
    <w:rsid w:val="00666E18"/>
    <w:rsid w:val="0067643D"/>
    <w:rsid w:val="00692CB2"/>
    <w:rsid w:val="00697C5D"/>
    <w:rsid w:val="006A52B0"/>
    <w:rsid w:val="006B226C"/>
    <w:rsid w:val="006B3BBE"/>
    <w:rsid w:val="006C294D"/>
    <w:rsid w:val="006C67B4"/>
    <w:rsid w:val="006C7C1F"/>
    <w:rsid w:val="006E057F"/>
    <w:rsid w:val="006E6BA8"/>
    <w:rsid w:val="0070119E"/>
    <w:rsid w:val="00710050"/>
    <w:rsid w:val="00712827"/>
    <w:rsid w:val="00714B8D"/>
    <w:rsid w:val="00734563"/>
    <w:rsid w:val="00735CCF"/>
    <w:rsid w:val="00751393"/>
    <w:rsid w:val="00757E92"/>
    <w:rsid w:val="0076702E"/>
    <w:rsid w:val="00781752"/>
    <w:rsid w:val="007827CF"/>
    <w:rsid w:val="0078777F"/>
    <w:rsid w:val="00793B5B"/>
    <w:rsid w:val="007A4700"/>
    <w:rsid w:val="007A7931"/>
    <w:rsid w:val="007B06F9"/>
    <w:rsid w:val="007B1D18"/>
    <w:rsid w:val="007C0A3D"/>
    <w:rsid w:val="007C17EA"/>
    <w:rsid w:val="007D0AE3"/>
    <w:rsid w:val="007D613D"/>
    <w:rsid w:val="007E06AE"/>
    <w:rsid w:val="007F4612"/>
    <w:rsid w:val="007F6021"/>
    <w:rsid w:val="00800A14"/>
    <w:rsid w:val="008025BD"/>
    <w:rsid w:val="00817B4C"/>
    <w:rsid w:val="0082225C"/>
    <w:rsid w:val="008320B1"/>
    <w:rsid w:val="00835E00"/>
    <w:rsid w:val="00845BD2"/>
    <w:rsid w:val="00846C28"/>
    <w:rsid w:val="00847B98"/>
    <w:rsid w:val="008507CC"/>
    <w:rsid w:val="0085320C"/>
    <w:rsid w:val="00862C2C"/>
    <w:rsid w:val="00886E45"/>
    <w:rsid w:val="00896024"/>
    <w:rsid w:val="008B3B13"/>
    <w:rsid w:val="008B4C03"/>
    <w:rsid w:val="008C03A2"/>
    <w:rsid w:val="008C1DE2"/>
    <w:rsid w:val="008C2D54"/>
    <w:rsid w:val="008D4899"/>
    <w:rsid w:val="008D6F7A"/>
    <w:rsid w:val="008E2EB7"/>
    <w:rsid w:val="008E55D2"/>
    <w:rsid w:val="00905CAC"/>
    <w:rsid w:val="00917FD4"/>
    <w:rsid w:val="009341E2"/>
    <w:rsid w:val="00941D78"/>
    <w:rsid w:val="00950779"/>
    <w:rsid w:val="009625E6"/>
    <w:rsid w:val="00965A2C"/>
    <w:rsid w:val="00982038"/>
    <w:rsid w:val="009A7261"/>
    <w:rsid w:val="009B1732"/>
    <w:rsid w:val="009B23E8"/>
    <w:rsid w:val="009D0046"/>
    <w:rsid w:val="009E72B7"/>
    <w:rsid w:val="00A17B85"/>
    <w:rsid w:val="00A23D30"/>
    <w:rsid w:val="00A244C1"/>
    <w:rsid w:val="00A3104F"/>
    <w:rsid w:val="00A515ED"/>
    <w:rsid w:val="00A5312C"/>
    <w:rsid w:val="00A55801"/>
    <w:rsid w:val="00A55AE9"/>
    <w:rsid w:val="00A6294B"/>
    <w:rsid w:val="00A62D82"/>
    <w:rsid w:val="00A62DB6"/>
    <w:rsid w:val="00A6788B"/>
    <w:rsid w:val="00A7547A"/>
    <w:rsid w:val="00A77B00"/>
    <w:rsid w:val="00A93125"/>
    <w:rsid w:val="00AA3576"/>
    <w:rsid w:val="00AA56D3"/>
    <w:rsid w:val="00AB6856"/>
    <w:rsid w:val="00AD2791"/>
    <w:rsid w:val="00AE0652"/>
    <w:rsid w:val="00AE0CDD"/>
    <w:rsid w:val="00AE3C69"/>
    <w:rsid w:val="00AF3E5A"/>
    <w:rsid w:val="00AF5CE1"/>
    <w:rsid w:val="00AF7396"/>
    <w:rsid w:val="00AF75C8"/>
    <w:rsid w:val="00B0204D"/>
    <w:rsid w:val="00B07362"/>
    <w:rsid w:val="00B07A53"/>
    <w:rsid w:val="00B11018"/>
    <w:rsid w:val="00B15387"/>
    <w:rsid w:val="00B27965"/>
    <w:rsid w:val="00B41BF9"/>
    <w:rsid w:val="00B4783D"/>
    <w:rsid w:val="00B55707"/>
    <w:rsid w:val="00B56FBE"/>
    <w:rsid w:val="00B62ED5"/>
    <w:rsid w:val="00B65DFB"/>
    <w:rsid w:val="00B66747"/>
    <w:rsid w:val="00B667AF"/>
    <w:rsid w:val="00B737E3"/>
    <w:rsid w:val="00B77B3C"/>
    <w:rsid w:val="00B80CCF"/>
    <w:rsid w:val="00B82A70"/>
    <w:rsid w:val="00B90E44"/>
    <w:rsid w:val="00B9555F"/>
    <w:rsid w:val="00BA3971"/>
    <w:rsid w:val="00BA4DBF"/>
    <w:rsid w:val="00BA7B2D"/>
    <w:rsid w:val="00BC33E6"/>
    <w:rsid w:val="00BD6C78"/>
    <w:rsid w:val="00BE16D9"/>
    <w:rsid w:val="00BE349B"/>
    <w:rsid w:val="00BE4287"/>
    <w:rsid w:val="00BE55D9"/>
    <w:rsid w:val="00BE7FD3"/>
    <w:rsid w:val="00BF3771"/>
    <w:rsid w:val="00C01C5A"/>
    <w:rsid w:val="00C039AA"/>
    <w:rsid w:val="00C408BA"/>
    <w:rsid w:val="00C410D6"/>
    <w:rsid w:val="00C41F68"/>
    <w:rsid w:val="00C42DCB"/>
    <w:rsid w:val="00C4453E"/>
    <w:rsid w:val="00C5569A"/>
    <w:rsid w:val="00C8049D"/>
    <w:rsid w:val="00C81777"/>
    <w:rsid w:val="00C83172"/>
    <w:rsid w:val="00C84FBD"/>
    <w:rsid w:val="00C868F1"/>
    <w:rsid w:val="00C95E0A"/>
    <w:rsid w:val="00CA198E"/>
    <w:rsid w:val="00CA4E2B"/>
    <w:rsid w:val="00CB41A7"/>
    <w:rsid w:val="00CB6723"/>
    <w:rsid w:val="00CB776E"/>
    <w:rsid w:val="00CB7FAA"/>
    <w:rsid w:val="00CC0A78"/>
    <w:rsid w:val="00CC245F"/>
    <w:rsid w:val="00CD0A0F"/>
    <w:rsid w:val="00CD6C92"/>
    <w:rsid w:val="00CE39E1"/>
    <w:rsid w:val="00CF0D96"/>
    <w:rsid w:val="00D03A75"/>
    <w:rsid w:val="00D04690"/>
    <w:rsid w:val="00D06F67"/>
    <w:rsid w:val="00D201D3"/>
    <w:rsid w:val="00D2035E"/>
    <w:rsid w:val="00D21FE7"/>
    <w:rsid w:val="00D371D8"/>
    <w:rsid w:val="00D53C2A"/>
    <w:rsid w:val="00D543D1"/>
    <w:rsid w:val="00D560E5"/>
    <w:rsid w:val="00D61473"/>
    <w:rsid w:val="00D614D4"/>
    <w:rsid w:val="00D7222C"/>
    <w:rsid w:val="00D804B4"/>
    <w:rsid w:val="00D82D25"/>
    <w:rsid w:val="00D83902"/>
    <w:rsid w:val="00D86AE1"/>
    <w:rsid w:val="00D93F93"/>
    <w:rsid w:val="00DA55E5"/>
    <w:rsid w:val="00DB6DE6"/>
    <w:rsid w:val="00DE30E3"/>
    <w:rsid w:val="00DF0797"/>
    <w:rsid w:val="00DF2A2C"/>
    <w:rsid w:val="00DF3782"/>
    <w:rsid w:val="00E0648D"/>
    <w:rsid w:val="00E11FDE"/>
    <w:rsid w:val="00E357AE"/>
    <w:rsid w:val="00E50F08"/>
    <w:rsid w:val="00E641E8"/>
    <w:rsid w:val="00E72AB0"/>
    <w:rsid w:val="00E730DD"/>
    <w:rsid w:val="00E837E8"/>
    <w:rsid w:val="00E84D95"/>
    <w:rsid w:val="00E85E10"/>
    <w:rsid w:val="00E86025"/>
    <w:rsid w:val="00E9770E"/>
    <w:rsid w:val="00EC4091"/>
    <w:rsid w:val="00EC5EAE"/>
    <w:rsid w:val="00ED707F"/>
    <w:rsid w:val="00EF189E"/>
    <w:rsid w:val="00EF375D"/>
    <w:rsid w:val="00F012BC"/>
    <w:rsid w:val="00F06846"/>
    <w:rsid w:val="00F13263"/>
    <w:rsid w:val="00F15A18"/>
    <w:rsid w:val="00F26E8C"/>
    <w:rsid w:val="00F31C07"/>
    <w:rsid w:val="00F344D5"/>
    <w:rsid w:val="00F43021"/>
    <w:rsid w:val="00F44062"/>
    <w:rsid w:val="00F44D16"/>
    <w:rsid w:val="00F451F1"/>
    <w:rsid w:val="00F46F8A"/>
    <w:rsid w:val="00F525E8"/>
    <w:rsid w:val="00F55FB8"/>
    <w:rsid w:val="00F5657C"/>
    <w:rsid w:val="00F81693"/>
    <w:rsid w:val="00F851E1"/>
    <w:rsid w:val="00F86F85"/>
    <w:rsid w:val="00F92270"/>
    <w:rsid w:val="00F9661C"/>
    <w:rsid w:val="00F9752B"/>
    <w:rsid w:val="00F97DB1"/>
    <w:rsid w:val="00FA43B7"/>
    <w:rsid w:val="00FA7619"/>
    <w:rsid w:val="00FB01D4"/>
    <w:rsid w:val="00FB324B"/>
    <w:rsid w:val="00FB38C5"/>
    <w:rsid w:val="00FC2CB5"/>
    <w:rsid w:val="00FD5971"/>
    <w:rsid w:val="00FE1AA1"/>
    <w:rsid w:val="00FF3914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A0367"/>
  <w15:chartTrackingRefBased/>
  <w15:docId w15:val="{CAFF6D6C-C6A3-4C00-8D66-BDCA8828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FD3"/>
    <w:pPr>
      <w:spacing w:line="259" w:lineRule="auto"/>
    </w:pPr>
    <w:rPr>
      <w:rFonts w:ascii="Futura Medium" w:hAnsi="Futura Medium" w:cs="Times New Roman (Corps CS)"/>
      <w:color w:val="002D5C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BE7FD3"/>
    <w:pPr>
      <w:keepNext/>
      <w:keepLines/>
      <w:outlineLvl w:val="0"/>
    </w:pPr>
    <w:rPr>
      <w:rFonts w:eastAsiaTheme="majorEastAsia" w:cs="Times New Roman (Titres CS)"/>
      <w:caps/>
      <w:color w:val="00A5B5"/>
      <w:spacing w:val="10"/>
      <w:sz w:val="36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01B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C01B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E4D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66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card-subtitle">
    <w:name w:val="card-subtitle"/>
    <w:basedOn w:val="Policepardfaut"/>
    <w:rsid w:val="00B667AF"/>
  </w:style>
  <w:style w:type="paragraph" w:styleId="En-tte">
    <w:name w:val="header"/>
    <w:basedOn w:val="Normal"/>
    <w:link w:val="En-tteCar"/>
    <w:uiPriority w:val="99"/>
    <w:unhideWhenUsed/>
    <w:rsid w:val="00C868F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68F1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868F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68F1"/>
    <w:rPr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666E1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66E1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66E1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66E1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66E1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6E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6E18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E85E10"/>
    <w:rPr>
      <w:color w:val="954F72" w:themeColor="followedHyperlink"/>
      <w:u w:val="single"/>
    </w:rPr>
  </w:style>
  <w:style w:type="table" w:styleId="Grilledutableau">
    <w:name w:val="Table Grid"/>
    <w:basedOn w:val="TableauNormal"/>
    <w:rsid w:val="00B66747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BE7FD3"/>
    <w:pPr>
      <w:pBdr>
        <w:bottom w:val="single" w:sz="4" w:space="1" w:color="EEF9FA"/>
      </w:pBdr>
      <w:spacing w:line="240" w:lineRule="auto"/>
      <w:contextualSpacing/>
      <w:jc w:val="center"/>
    </w:pPr>
    <w:rPr>
      <w:rFonts w:eastAsiaTheme="majorEastAsia" w:cs="Times New Roman (Titres CS)"/>
      <w:smallCaps/>
      <w:spacing w:val="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E7FD3"/>
    <w:rPr>
      <w:rFonts w:ascii="Futura Medium" w:eastAsiaTheme="majorEastAsia" w:hAnsi="Futura Medium" w:cs="Times New Roman (Titres CS)"/>
      <w:smallCaps/>
      <w:color w:val="002D5C"/>
      <w:spacing w:val="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BE7FD3"/>
    <w:rPr>
      <w:rFonts w:ascii="Futura Medium" w:eastAsiaTheme="majorEastAsia" w:hAnsi="Futura Medium" w:cs="Times New Roman (Titres CS)"/>
      <w:caps/>
      <w:color w:val="00A5B5"/>
      <w:spacing w:val="10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75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3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0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6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belgaufre.com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belgaufre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cruitment@pahrtners.b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49257b-09e2-4b47-883f-b1a37c5a22ff">
      <Terms xmlns="http://schemas.microsoft.com/office/infopath/2007/PartnerControls"/>
    </lcf76f155ced4ddcb4097134ff3c332f>
    <TaxCatchAll xmlns="b1d6bc50-5a57-4aad-a542-d20762be235e" xsi:nil="true"/>
  </documentManagement>
</p:properties>
</file>

<file path=customXml/item3.xml><?xml version="1.0" encoding="utf-8"?>
<sisl xmlns:xsi="http://www.w3.org/2001/XMLSchema-instance" xmlns:xsd="http://www.w3.org/2001/XMLSchema" xmlns="http://www.boldonjames.com/2008/01/sie/internal/label" sislVersion="0" policy="fb589ca4-3662-40b4-a29d-643516eb67b4" origin="userSelected"/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E522326E3964B81F8523806DE25E7" ma:contentTypeVersion="18" ma:contentTypeDescription="Crée un document." ma:contentTypeScope="" ma:versionID="ed5a67d6c69d0587ea440cc6cfda37c5">
  <xsd:schema xmlns:xsd="http://www.w3.org/2001/XMLSchema" xmlns:xs="http://www.w3.org/2001/XMLSchema" xmlns:p="http://schemas.microsoft.com/office/2006/metadata/properties" xmlns:ns2="b1d6bc50-5a57-4aad-a542-d20762be235e" xmlns:ns3="4249257b-09e2-4b47-883f-b1a37c5a22ff" targetNamespace="http://schemas.microsoft.com/office/2006/metadata/properties" ma:root="true" ma:fieldsID="116f58102d312f033b1059e56e22abb3" ns2:_="" ns3:_="">
    <xsd:import namespace="b1d6bc50-5a57-4aad-a542-d20762be235e"/>
    <xsd:import namespace="4249257b-09e2-4b47-883f-b1a37c5a22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6bc50-5a57-4aad-a542-d20762be23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fdc576-961a-4a48-aea4-229854932c6e}" ma:internalName="TaxCatchAll" ma:showField="CatchAllData" ma:web="b1d6bc50-5a57-4aad-a542-d20762be23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9257b-09e2-4b47-883f-b1a37c5a2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1079a6ff-51db-4de7-a48b-11509ec2aa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EAFF91-8751-4FF4-A27E-EB756E449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4D687-4A00-42B7-8F76-8BEEE320CFE8}">
  <ds:schemaRefs>
    <ds:schemaRef ds:uri="http://schemas.microsoft.com/office/2006/metadata/properties"/>
    <ds:schemaRef ds:uri="http://schemas.microsoft.com/office/infopath/2007/PartnerControls"/>
    <ds:schemaRef ds:uri="4249257b-09e2-4b47-883f-b1a37c5a22ff"/>
    <ds:schemaRef ds:uri="b1d6bc50-5a57-4aad-a542-d20762be235e"/>
  </ds:schemaRefs>
</ds:datastoreItem>
</file>

<file path=customXml/itemProps3.xml><?xml version="1.0" encoding="utf-8"?>
<ds:datastoreItem xmlns:ds="http://schemas.openxmlformats.org/officeDocument/2006/customXml" ds:itemID="{526CF90E-92F5-4CA5-A9EC-D9FE9F2E51D0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8CD857C5-1F0B-154B-BC3A-8962985E8D2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1F3514D-30D1-45CA-9713-0A259E026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d6bc50-5a57-4aad-a542-d20762be235e"/>
    <ds:schemaRef ds:uri="4249257b-09e2-4b47-883f-b1a37c5a2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Degbomont</dc:creator>
  <cp:keywords/>
  <dc:description/>
  <cp:lastModifiedBy>Lena Rossignol</cp:lastModifiedBy>
  <cp:revision>92</cp:revision>
  <cp:lastPrinted>2025-02-10T13:57:00Z</cp:lastPrinted>
  <dcterms:created xsi:type="dcterms:W3CDTF">2023-05-24T09:56:00Z</dcterms:created>
  <dcterms:modified xsi:type="dcterms:W3CDTF">2025-02-10T13:57:00Z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0x010100826E522326E3964B81F8523806DE25E7</vt:lpwstr>
  </property>
  <property fmtid="{D5CDD505-2E9C-101B-9397-08002B2CF9AE}" pid="3" name="docIndexRef">
    <vt:lpwstr>a6346a82-9b60-43e0-804c-ca00d7afdb89</vt:lpwstr>
  </property>
  <property fmtid="{D5CDD505-2E9C-101B-9397-08002B2CF9AE}" pid="4" name="bjSaver">
    <vt:lpwstr>YMTHJtYTeslo29RJPTdcES4HQkqhyBNF</vt:lpwstr>
  </property>
  <property fmtid="{D5CDD505-2E9C-101B-9397-08002B2CF9AE}" pid="5" name="bjDocumentSecurityLabel">
    <vt:lpwstr>This item has no classification</vt:lpwstr>
  </property>
  <property fmtid="{D5CDD505-2E9C-101B-9397-08002B2CF9AE}" pid="6" name="MediaServiceImageTags">
    <vt:lpwstr/>
  </property>
</Properties>
</file>